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14E" w:rsidRDefault="00EC514E">
      <w:pPr>
        <w:pStyle w:val="ConsPlusTitlePage"/>
      </w:pPr>
      <w:bookmarkStart w:id="0" w:name="_GoBack"/>
      <w:r>
        <w:t xml:space="preserve">Документ предоставлен </w:t>
      </w:r>
      <w:hyperlink r:id="rId4">
        <w:r>
          <w:rPr>
            <w:color w:val="0000FF"/>
          </w:rPr>
          <w:t>КонсультантПлюс</w:t>
        </w:r>
      </w:hyperlink>
      <w:r>
        <w:br/>
      </w:r>
    </w:p>
    <w:p w:rsidR="00EC514E" w:rsidRDefault="00EC514E">
      <w:pPr>
        <w:pStyle w:val="ConsPlusNormal"/>
        <w:jc w:val="both"/>
        <w:outlineLvl w:val="0"/>
      </w:pPr>
    </w:p>
    <w:p w:rsidR="00EC514E" w:rsidRDefault="00EC514E">
      <w:pPr>
        <w:pStyle w:val="ConsPlusTitle"/>
        <w:jc w:val="center"/>
        <w:outlineLvl w:val="0"/>
      </w:pPr>
      <w:r>
        <w:t>ПРАВИТЕЛЬСТВО РОССИЙСКОЙ ФЕДЕРАЦИИ</w:t>
      </w:r>
    </w:p>
    <w:p w:rsidR="00EC514E" w:rsidRDefault="00EC514E">
      <w:pPr>
        <w:pStyle w:val="ConsPlusTitle"/>
        <w:jc w:val="both"/>
      </w:pPr>
    </w:p>
    <w:p w:rsidR="00EC514E" w:rsidRDefault="00EC514E">
      <w:pPr>
        <w:pStyle w:val="ConsPlusTitle"/>
        <w:jc w:val="center"/>
      </w:pPr>
      <w:r>
        <w:t>ПОСТАНОВЛЕНИЕ</w:t>
      </w:r>
    </w:p>
    <w:p w:rsidR="00EC514E" w:rsidRDefault="00EC514E">
      <w:pPr>
        <w:pStyle w:val="ConsPlusTitle"/>
        <w:jc w:val="center"/>
      </w:pPr>
      <w:r>
        <w:t>от 25 июня 2021 г. N 1005</w:t>
      </w:r>
    </w:p>
    <w:p w:rsidR="00EC514E" w:rsidRDefault="00EC514E">
      <w:pPr>
        <w:pStyle w:val="ConsPlusTitle"/>
        <w:jc w:val="both"/>
      </w:pPr>
    </w:p>
    <w:p w:rsidR="00EC514E" w:rsidRDefault="00EC514E">
      <w:pPr>
        <w:pStyle w:val="ConsPlusTitle"/>
        <w:jc w:val="center"/>
      </w:pPr>
      <w:r>
        <w:t>ОБ УТВЕРЖДЕНИИ ПОЛОЖЕНИЯ</w:t>
      </w:r>
    </w:p>
    <w:p w:rsidR="00EC514E" w:rsidRDefault="00EC514E">
      <w:pPr>
        <w:pStyle w:val="ConsPlusTitle"/>
        <w:jc w:val="center"/>
      </w:pPr>
      <w:r>
        <w:t>О ФЕДЕРАЛЬНОМ ГОСУДАРСТВЕННОМ КОНТРОЛЕ (НАДЗОРЕ) В ОБЛАСТИ</w:t>
      </w:r>
    </w:p>
    <w:p w:rsidR="00EC514E" w:rsidRDefault="00EC514E">
      <w:pPr>
        <w:pStyle w:val="ConsPlusTitle"/>
        <w:jc w:val="center"/>
      </w:pPr>
      <w:r>
        <w:t>ЗАЩИТЫ ПРАВ ПОТРЕБИТЕЛЕЙ</w:t>
      </w:r>
    </w:p>
    <w:p w:rsidR="00EC514E" w:rsidRDefault="00EC51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51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514E" w:rsidRDefault="00EC51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514E" w:rsidRDefault="00EC51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514E" w:rsidRDefault="00EC514E">
            <w:pPr>
              <w:pStyle w:val="ConsPlusNormal"/>
              <w:jc w:val="center"/>
            </w:pPr>
            <w:r>
              <w:rPr>
                <w:color w:val="392C69"/>
              </w:rPr>
              <w:t>Список изменяющих документов</w:t>
            </w:r>
          </w:p>
          <w:p w:rsidR="00EC514E" w:rsidRDefault="00EC514E">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18.10.2023 N 1730)</w:t>
            </w:r>
          </w:p>
        </w:tc>
        <w:tc>
          <w:tcPr>
            <w:tcW w:w="113" w:type="dxa"/>
            <w:tcBorders>
              <w:top w:val="nil"/>
              <w:left w:val="nil"/>
              <w:bottom w:val="nil"/>
              <w:right w:val="nil"/>
            </w:tcBorders>
            <w:shd w:val="clear" w:color="auto" w:fill="F4F3F8"/>
            <w:tcMar>
              <w:top w:w="0" w:type="dxa"/>
              <w:left w:w="0" w:type="dxa"/>
              <w:bottom w:w="0" w:type="dxa"/>
              <w:right w:w="0" w:type="dxa"/>
            </w:tcMar>
          </w:tcPr>
          <w:p w:rsidR="00EC514E" w:rsidRDefault="00EC514E">
            <w:pPr>
              <w:pStyle w:val="ConsPlusNormal"/>
            </w:pPr>
          </w:p>
        </w:tc>
      </w:tr>
    </w:tbl>
    <w:p w:rsidR="00EC514E" w:rsidRDefault="00EC514E">
      <w:pPr>
        <w:pStyle w:val="ConsPlusNormal"/>
        <w:jc w:val="both"/>
      </w:pPr>
    </w:p>
    <w:p w:rsidR="00EC514E" w:rsidRDefault="00EC514E">
      <w:pPr>
        <w:pStyle w:val="ConsPlusNormal"/>
        <w:ind w:firstLine="540"/>
        <w:jc w:val="both"/>
      </w:pPr>
      <w:r>
        <w:t xml:space="preserve">В соответствии со </w:t>
      </w:r>
      <w:hyperlink r:id="rId6">
        <w:r>
          <w:rPr>
            <w:color w:val="0000FF"/>
          </w:rPr>
          <w:t>статьей 40</w:t>
        </w:r>
      </w:hyperlink>
      <w:r>
        <w:t xml:space="preserve"> Закона Российской Федерации "О защите прав потребителей" Правительство Российской Федерации постановляет:</w:t>
      </w:r>
    </w:p>
    <w:p w:rsidR="00EC514E" w:rsidRDefault="00EC514E">
      <w:pPr>
        <w:pStyle w:val="ConsPlusNormal"/>
        <w:spacing w:before="220"/>
        <w:ind w:firstLine="540"/>
        <w:jc w:val="both"/>
      </w:pPr>
      <w:r>
        <w:t xml:space="preserve">1. Утвердить прилагаемое </w:t>
      </w:r>
      <w:hyperlink w:anchor="P36">
        <w:r>
          <w:rPr>
            <w:color w:val="0000FF"/>
          </w:rPr>
          <w:t>Положение</w:t>
        </w:r>
      </w:hyperlink>
      <w:r>
        <w:t xml:space="preserve"> о федеральном государственном контроле (надзоре) в области защиты прав потребителей.</w:t>
      </w:r>
    </w:p>
    <w:p w:rsidR="00EC514E" w:rsidRDefault="00EC514E">
      <w:pPr>
        <w:pStyle w:val="ConsPlusNormal"/>
        <w:spacing w:before="220"/>
        <w:ind w:firstLine="540"/>
        <w:jc w:val="both"/>
      </w:pPr>
      <w:r>
        <w:t>2. Признать утратившими силу:</w:t>
      </w:r>
    </w:p>
    <w:p w:rsidR="00EC514E" w:rsidRDefault="00EC514E">
      <w:pPr>
        <w:pStyle w:val="ConsPlusNormal"/>
        <w:spacing w:before="220"/>
        <w:ind w:firstLine="540"/>
        <w:jc w:val="both"/>
      </w:pPr>
      <w:hyperlink r:id="rId7">
        <w:r>
          <w:rPr>
            <w:color w:val="0000FF"/>
          </w:rPr>
          <w:t>постановление</w:t>
        </w:r>
      </w:hyperlink>
      <w:r>
        <w:t xml:space="preserve"> Правительства Российской Федерации от 2 мая 2012 г. N 412 "Об утверждении Положения о федеральном государственном надзоре в области защиты прав потребителей" (Собрание законодательства Российской Федерации, 2012, N 19, ст. 2435);</w:t>
      </w:r>
    </w:p>
    <w:p w:rsidR="00EC514E" w:rsidRDefault="00EC514E">
      <w:pPr>
        <w:pStyle w:val="ConsPlusNormal"/>
        <w:spacing w:before="220"/>
        <w:ind w:firstLine="540"/>
        <w:jc w:val="both"/>
      </w:pPr>
      <w:hyperlink r:id="rId8">
        <w:r>
          <w:rPr>
            <w:color w:val="0000FF"/>
          </w:rPr>
          <w:t>постановление</w:t>
        </w:r>
      </w:hyperlink>
      <w:r>
        <w:t xml:space="preserve"> Правительства Российской Федерации от 18 августа 2018 г. N 967 "О внесении изменений в некоторые акты Правительства Российской Федерации" (Собрание законодательства Российской Федерации, 2018, N 35, ст. 5558);</w:t>
      </w:r>
    </w:p>
    <w:p w:rsidR="00EC514E" w:rsidRDefault="00EC514E">
      <w:pPr>
        <w:pStyle w:val="ConsPlusNormal"/>
        <w:spacing w:before="220"/>
        <w:ind w:firstLine="540"/>
        <w:jc w:val="both"/>
      </w:pPr>
      <w:hyperlink r:id="rId9">
        <w:r>
          <w:rPr>
            <w:color w:val="0000FF"/>
          </w:rPr>
          <w:t>постановление</w:t>
        </w:r>
      </w:hyperlink>
      <w:r>
        <w:t xml:space="preserve"> Правительства Российской Федерации от 14 декабря 2018 г. N 1536 "О внесении изменений в Положение о федеральном государственном надзоре в области защиты прав потребителей" (Собрание законодательства Российской Федерации, 2018, N 53, ст. 8639);</w:t>
      </w:r>
    </w:p>
    <w:p w:rsidR="00EC514E" w:rsidRDefault="00EC514E">
      <w:pPr>
        <w:pStyle w:val="ConsPlusNormal"/>
        <w:spacing w:before="220"/>
        <w:ind w:firstLine="540"/>
        <w:jc w:val="both"/>
      </w:pPr>
      <w:hyperlink r:id="rId10">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13 июля 2019 г. N 895 "О внесении изменений в некоторые акты Правительства Российской Федерации" (Собрание законодательства Российской Федерации, 2019, N 29, ст. 4038);</w:t>
      </w:r>
    </w:p>
    <w:p w:rsidR="00EC514E" w:rsidRDefault="00EC514E">
      <w:pPr>
        <w:pStyle w:val="ConsPlusNormal"/>
        <w:spacing w:before="220"/>
        <w:ind w:firstLine="540"/>
        <w:jc w:val="both"/>
      </w:pPr>
      <w:hyperlink r:id="rId1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4 сентября 2020 г. N 1351 "О внесении изменений в некоторые акты Правительства Российской Федерации" (Собрание законодательства Российской Федерации, 2020, N 37, ст. 5725).</w:t>
      </w:r>
    </w:p>
    <w:p w:rsidR="00EC514E" w:rsidRDefault="00EC514E">
      <w:pPr>
        <w:pStyle w:val="ConsPlusNormal"/>
        <w:spacing w:before="220"/>
        <w:ind w:firstLine="540"/>
        <w:jc w:val="both"/>
      </w:pPr>
      <w:r>
        <w:t>3. Установить, что реализация полномочий, предусмотренных настоящим постановлением, осуществляется Федеральной службой по надзору в сфере защиты прав потребителей и благополучия человека в пределах установленной Правительством Российской Федерации предельной численности работников центрального аппарата и территориальных органов Службы, а также бюджетных ассигнований, предусмотренных ей в федеральном бюджете на руководство и управление в сфере установленных функций.</w:t>
      </w:r>
    </w:p>
    <w:p w:rsidR="00EC514E" w:rsidRDefault="00EC514E">
      <w:pPr>
        <w:pStyle w:val="ConsPlusNormal"/>
        <w:spacing w:before="220"/>
        <w:ind w:firstLine="540"/>
        <w:jc w:val="both"/>
      </w:pPr>
      <w:r>
        <w:t>4. Настоящее постановление вступает в силу с 1 июля 2021 г.</w:t>
      </w:r>
    </w:p>
    <w:p w:rsidR="00EC514E" w:rsidRDefault="00EC514E">
      <w:pPr>
        <w:pStyle w:val="ConsPlusNormal"/>
        <w:jc w:val="both"/>
      </w:pPr>
    </w:p>
    <w:p w:rsidR="00EC514E" w:rsidRDefault="00EC514E">
      <w:pPr>
        <w:pStyle w:val="ConsPlusNormal"/>
        <w:jc w:val="right"/>
      </w:pPr>
      <w:r>
        <w:t>Председатель Правительства</w:t>
      </w:r>
    </w:p>
    <w:p w:rsidR="00EC514E" w:rsidRDefault="00EC514E">
      <w:pPr>
        <w:pStyle w:val="ConsPlusNormal"/>
        <w:jc w:val="right"/>
      </w:pPr>
      <w:r>
        <w:lastRenderedPageBreak/>
        <w:t>Российской Федерации</w:t>
      </w:r>
    </w:p>
    <w:p w:rsidR="00EC514E" w:rsidRDefault="00EC514E">
      <w:pPr>
        <w:pStyle w:val="ConsPlusNormal"/>
        <w:jc w:val="right"/>
      </w:pPr>
      <w:r>
        <w:t>М.МИШУСТИН</w:t>
      </w:r>
    </w:p>
    <w:p w:rsidR="00EC514E" w:rsidRDefault="00EC514E">
      <w:pPr>
        <w:pStyle w:val="ConsPlusNormal"/>
        <w:jc w:val="both"/>
      </w:pPr>
    </w:p>
    <w:p w:rsidR="00EC514E" w:rsidRDefault="00EC514E">
      <w:pPr>
        <w:pStyle w:val="ConsPlusNormal"/>
        <w:jc w:val="both"/>
      </w:pPr>
    </w:p>
    <w:p w:rsidR="00EC514E" w:rsidRDefault="00EC514E">
      <w:pPr>
        <w:pStyle w:val="ConsPlusNormal"/>
        <w:jc w:val="both"/>
      </w:pPr>
    </w:p>
    <w:p w:rsidR="00EC514E" w:rsidRDefault="00EC514E">
      <w:pPr>
        <w:pStyle w:val="ConsPlusNormal"/>
        <w:jc w:val="both"/>
      </w:pPr>
    </w:p>
    <w:p w:rsidR="00EC514E" w:rsidRDefault="00EC514E">
      <w:pPr>
        <w:pStyle w:val="ConsPlusNormal"/>
        <w:jc w:val="both"/>
      </w:pPr>
    </w:p>
    <w:p w:rsidR="00EC514E" w:rsidRDefault="00EC514E">
      <w:pPr>
        <w:pStyle w:val="ConsPlusNormal"/>
        <w:jc w:val="right"/>
        <w:outlineLvl w:val="0"/>
      </w:pPr>
      <w:r>
        <w:t>Утверждено</w:t>
      </w:r>
    </w:p>
    <w:p w:rsidR="00EC514E" w:rsidRDefault="00EC514E">
      <w:pPr>
        <w:pStyle w:val="ConsPlusNormal"/>
        <w:jc w:val="right"/>
      </w:pPr>
      <w:r>
        <w:t>постановлением Правительства</w:t>
      </w:r>
    </w:p>
    <w:p w:rsidR="00EC514E" w:rsidRDefault="00EC514E">
      <w:pPr>
        <w:pStyle w:val="ConsPlusNormal"/>
        <w:jc w:val="right"/>
      </w:pPr>
      <w:r>
        <w:t>Российской Федерации</w:t>
      </w:r>
    </w:p>
    <w:p w:rsidR="00EC514E" w:rsidRDefault="00EC514E">
      <w:pPr>
        <w:pStyle w:val="ConsPlusNormal"/>
        <w:jc w:val="right"/>
      </w:pPr>
      <w:r>
        <w:t>от 25 июня 2021 г. N 1005</w:t>
      </w:r>
    </w:p>
    <w:p w:rsidR="00EC514E" w:rsidRDefault="00EC514E">
      <w:pPr>
        <w:pStyle w:val="ConsPlusNormal"/>
        <w:jc w:val="both"/>
      </w:pPr>
    </w:p>
    <w:p w:rsidR="00EC514E" w:rsidRDefault="00EC514E">
      <w:pPr>
        <w:pStyle w:val="ConsPlusTitle"/>
        <w:jc w:val="center"/>
      </w:pPr>
      <w:bookmarkStart w:id="1" w:name="P36"/>
      <w:bookmarkEnd w:id="1"/>
      <w:r>
        <w:t>ПОЛОЖЕНИЕ</w:t>
      </w:r>
    </w:p>
    <w:p w:rsidR="00EC514E" w:rsidRDefault="00EC514E">
      <w:pPr>
        <w:pStyle w:val="ConsPlusTitle"/>
        <w:jc w:val="center"/>
      </w:pPr>
      <w:r>
        <w:t>О ФЕДЕРАЛЬНОМ ГОСУДАРСТВЕННОМ КОНТРОЛЕ (НАДЗОРЕ) В ОБЛАСТИ</w:t>
      </w:r>
    </w:p>
    <w:p w:rsidR="00EC514E" w:rsidRDefault="00EC514E">
      <w:pPr>
        <w:pStyle w:val="ConsPlusTitle"/>
        <w:jc w:val="center"/>
      </w:pPr>
      <w:r>
        <w:t>ЗАЩИТЫ ПРАВ ПОТРЕБИТЕЛЕЙ</w:t>
      </w:r>
    </w:p>
    <w:p w:rsidR="00EC514E" w:rsidRDefault="00EC51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51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514E" w:rsidRDefault="00EC51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514E" w:rsidRDefault="00EC51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514E" w:rsidRDefault="00EC514E">
            <w:pPr>
              <w:pStyle w:val="ConsPlusNormal"/>
              <w:jc w:val="center"/>
            </w:pPr>
            <w:r>
              <w:rPr>
                <w:color w:val="392C69"/>
              </w:rPr>
              <w:t>Список изменяющих документов</w:t>
            </w:r>
          </w:p>
          <w:p w:rsidR="00EC514E" w:rsidRDefault="00EC514E">
            <w:pPr>
              <w:pStyle w:val="ConsPlusNormal"/>
              <w:jc w:val="center"/>
            </w:pPr>
            <w:r>
              <w:rPr>
                <w:color w:val="392C69"/>
              </w:rPr>
              <w:t xml:space="preserve">(в ред. </w:t>
            </w:r>
            <w:hyperlink r:id="rId12">
              <w:r>
                <w:rPr>
                  <w:color w:val="0000FF"/>
                </w:rPr>
                <w:t>Постановления</w:t>
              </w:r>
            </w:hyperlink>
            <w:r>
              <w:rPr>
                <w:color w:val="392C69"/>
              </w:rPr>
              <w:t xml:space="preserve"> Правительства РФ от 18.10.2023 N 1730)</w:t>
            </w:r>
          </w:p>
        </w:tc>
        <w:tc>
          <w:tcPr>
            <w:tcW w:w="113" w:type="dxa"/>
            <w:tcBorders>
              <w:top w:val="nil"/>
              <w:left w:val="nil"/>
              <w:bottom w:val="nil"/>
              <w:right w:val="nil"/>
            </w:tcBorders>
            <w:shd w:val="clear" w:color="auto" w:fill="F4F3F8"/>
            <w:tcMar>
              <w:top w:w="0" w:type="dxa"/>
              <w:left w:w="0" w:type="dxa"/>
              <w:bottom w:w="0" w:type="dxa"/>
              <w:right w:w="0" w:type="dxa"/>
            </w:tcMar>
          </w:tcPr>
          <w:p w:rsidR="00EC514E" w:rsidRDefault="00EC514E">
            <w:pPr>
              <w:pStyle w:val="ConsPlusNormal"/>
            </w:pPr>
          </w:p>
        </w:tc>
      </w:tr>
    </w:tbl>
    <w:p w:rsidR="00EC514E" w:rsidRDefault="00EC514E">
      <w:pPr>
        <w:pStyle w:val="ConsPlusNormal"/>
        <w:jc w:val="both"/>
      </w:pPr>
    </w:p>
    <w:p w:rsidR="00EC514E" w:rsidRDefault="00EC514E">
      <w:pPr>
        <w:pStyle w:val="ConsPlusTitle"/>
        <w:jc w:val="center"/>
        <w:outlineLvl w:val="1"/>
      </w:pPr>
      <w:r>
        <w:t>I. Общие положения</w:t>
      </w:r>
    </w:p>
    <w:p w:rsidR="00EC514E" w:rsidRDefault="00EC514E">
      <w:pPr>
        <w:pStyle w:val="ConsPlusNormal"/>
        <w:jc w:val="both"/>
      </w:pPr>
    </w:p>
    <w:p w:rsidR="00EC514E" w:rsidRDefault="00EC514E">
      <w:pPr>
        <w:pStyle w:val="ConsPlusNormal"/>
        <w:ind w:firstLine="540"/>
        <w:jc w:val="both"/>
      </w:pPr>
      <w:r>
        <w:t>1. Настоящее Положение устанавливает порядок организации и осуществления федерального государственного контроля (надзора) в области защиты прав потребителей (далее - государственный контроль (надзор).</w:t>
      </w:r>
    </w:p>
    <w:p w:rsidR="00EC514E" w:rsidRDefault="00EC514E">
      <w:pPr>
        <w:pStyle w:val="ConsPlusNormal"/>
        <w:spacing w:before="220"/>
        <w:ind w:firstLine="540"/>
        <w:jc w:val="both"/>
      </w:pPr>
      <w:r>
        <w:t>2. Государственный контроль (надзор) в области защиты прав потребителей осуществляется Федеральной службой по надзору в сфере защиты прав потребителей и благополучия человека (далее - контрольный (надзорный) орган).</w:t>
      </w:r>
    </w:p>
    <w:p w:rsidR="00EC514E" w:rsidRDefault="00EC514E">
      <w:pPr>
        <w:pStyle w:val="ConsPlusNormal"/>
        <w:spacing w:before="220"/>
        <w:ind w:firstLine="540"/>
        <w:jc w:val="both"/>
      </w:pPr>
      <w:r>
        <w:t>3. Должностными лицами, уполномоченными на осуществление государственного контроля (надзора), являются должностные лица контрольного (надзорного) органа, должностными регламентами которых установлена обязанность по осуществлению государственного контроля (надзора), в том числе проведение профилактических и контрольных (надзорных) мероприятий.</w:t>
      </w:r>
    </w:p>
    <w:p w:rsidR="00EC514E" w:rsidRDefault="00EC514E">
      <w:pPr>
        <w:pStyle w:val="ConsPlusNormal"/>
        <w:spacing w:before="220"/>
        <w:ind w:firstLine="540"/>
        <w:jc w:val="both"/>
      </w:pPr>
      <w:r>
        <w:t xml:space="preserve">Для целей настоящего Положения под контролируемыми лицами понимаются лица, указанные в </w:t>
      </w:r>
      <w:hyperlink w:anchor="P52">
        <w:r>
          <w:rPr>
            <w:color w:val="0000FF"/>
          </w:rPr>
          <w:t>подпунктах "а"</w:t>
        </w:r>
      </w:hyperlink>
      <w:r>
        <w:t xml:space="preserve"> и </w:t>
      </w:r>
      <w:hyperlink w:anchor="P53">
        <w:r>
          <w:rPr>
            <w:color w:val="0000FF"/>
          </w:rPr>
          <w:t>"б" пункта 4</w:t>
        </w:r>
      </w:hyperlink>
      <w:r>
        <w:t>.</w:t>
      </w:r>
    </w:p>
    <w:p w:rsidR="00EC514E" w:rsidRDefault="00EC514E">
      <w:pPr>
        <w:pStyle w:val="ConsPlusNormal"/>
        <w:spacing w:before="220"/>
        <w:ind w:firstLine="540"/>
        <w:jc w:val="both"/>
      </w:pPr>
      <w:r>
        <w:t xml:space="preserve">Для целей настоящего Положения инспекторами являются должностные лица, указанные в </w:t>
      </w:r>
      <w:hyperlink w:anchor="P85">
        <w:r>
          <w:rPr>
            <w:color w:val="0000FF"/>
          </w:rPr>
          <w:t>подпунктах "в"</w:t>
        </w:r>
      </w:hyperlink>
      <w:r>
        <w:t xml:space="preserve"> - </w:t>
      </w:r>
      <w:hyperlink w:anchor="P91">
        <w:r>
          <w:rPr>
            <w:color w:val="0000FF"/>
          </w:rPr>
          <w:t>"и" пункта 5</w:t>
        </w:r>
      </w:hyperlink>
      <w:r>
        <w:t xml:space="preserve"> и </w:t>
      </w:r>
      <w:hyperlink w:anchor="P95">
        <w:r>
          <w:rPr>
            <w:color w:val="0000FF"/>
          </w:rPr>
          <w:t>подпунктах "в"</w:t>
        </w:r>
      </w:hyperlink>
      <w:r>
        <w:t xml:space="preserve"> - </w:t>
      </w:r>
      <w:hyperlink w:anchor="P99">
        <w:r>
          <w:rPr>
            <w:color w:val="0000FF"/>
          </w:rPr>
          <w:t>"ж" пункта 6</w:t>
        </w:r>
      </w:hyperlink>
      <w:r>
        <w:t>.</w:t>
      </w:r>
    </w:p>
    <w:p w:rsidR="00EC514E" w:rsidRDefault="00EC51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51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514E" w:rsidRDefault="00EC51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514E" w:rsidRDefault="00EC51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514E" w:rsidRDefault="00EC514E">
            <w:pPr>
              <w:pStyle w:val="ConsPlusNormal"/>
              <w:jc w:val="both"/>
            </w:pPr>
            <w:r>
              <w:rPr>
                <w:color w:val="392C69"/>
              </w:rPr>
              <w:t>КонсультантПлюс: примечание.</w:t>
            </w:r>
          </w:p>
          <w:p w:rsidR="00EC514E" w:rsidRDefault="00EC514E">
            <w:pPr>
              <w:pStyle w:val="ConsPlusNormal"/>
              <w:jc w:val="both"/>
            </w:pPr>
            <w:r>
              <w:rPr>
                <w:color w:val="392C69"/>
              </w:rPr>
              <w:t>Об особенностях оценки соблюдения обязательных требований к обороту отдельных видов продукции см.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C514E" w:rsidRDefault="00EC514E">
            <w:pPr>
              <w:pStyle w:val="ConsPlusNormal"/>
            </w:pPr>
          </w:p>
        </w:tc>
      </w:tr>
    </w:tbl>
    <w:p w:rsidR="00EC514E" w:rsidRDefault="00EC514E">
      <w:pPr>
        <w:pStyle w:val="ConsPlusNormal"/>
        <w:spacing w:before="280"/>
        <w:ind w:firstLine="540"/>
        <w:jc w:val="both"/>
      </w:pPr>
      <w:r>
        <w:t>4. Предметом государственного контроля (надзора) является:</w:t>
      </w:r>
    </w:p>
    <w:p w:rsidR="00EC514E" w:rsidRDefault="00EC514E">
      <w:pPr>
        <w:pStyle w:val="ConsPlusNormal"/>
        <w:spacing w:before="220"/>
        <w:ind w:firstLine="540"/>
        <w:jc w:val="both"/>
      </w:pPr>
      <w:bookmarkStart w:id="2" w:name="P52"/>
      <w:bookmarkEnd w:id="2"/>
      <w:r>
        <w:t xml:space="preserve">а)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w:t>
      </w:r>
      <w:hyperlink r:id="rId13">
        <w:r>
          <w:rPr>
            <w:color w:val="0000FF"/>
          </w:rPr>
          <w:t>Законом</w:t>
        </w:r>
      </w:hyperlink>
      <w:r>
        <w:t xml:space="preserve"> Российской Федерации "О защите прав потребителей",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EC514E" w:rsidRDefault="00EC514E">
      <w:pPr>
        <w:pStyle w:val="ConsPlusNormal"/>
        <w:spacing w:before="220"/>
        <w:ind w:firstLine="540"/>
        <w:jc w:val="both"/>
      </w:pPr>
      <w:bookmarkStart w:id="3" w:name="P53"/>
      <w:bookmarkEnd w:id="3"/>
      <w:r>
        <w:lastRenderedPageBreak/>
        <w:t xml:space="preserve">б) соблюдение изготовителем, исполнителем (лицом, выполняющим функции иностранного изготовителя), продавцом следующих требований, установленных техническими регламентами, или обязательных требований, подлежащих применению до вступления в силу технических регламентов в соответствии с Федеральным </w:t>
      </w:r>
      <w:hyperlink r:id="rId14">
        <w:r>
          <w:rPr>
            <w:color w:val="0000FF"/>
          </w:rPr>
          <w:t>законом</w:t>
        </w:r>
      </w:hyperlink>
      <w:r>
        <w:t xml:space="preserve"> "О техническом регулировании" применительно к объектам технического регулирования в том случае, если эти объекты являются предметом отношений с участием потребителя и установленные обязательные требования направлены на обеспечение соответствующих прав потребителя:</w:t>
      </w:r>
    </w:p>
    <w:p w:rsidR="00EC514E" w:rsidRDefault="00EC514E">
      <w:pPr>
        <w:pStyle w:val="ConsPlusNormal"/>
        <w:spacing w:before="220"/>
        <w:ind w:firstLine="540"/>
        <w:jc w:val="both"/>
      </w:pPr>
      <w:hyperlink r:id="rId15">
        <w:r>
          <w:rPr>
            <w:color w:val="0000FF"/>
          </w:rPr>
          <w:t>статьи 4</w:t>
        </w:r>
      </w:hyperlink>
      <w:r>
        <w:t xml:space="preserve">, </w:t>
      </w:r>
      <w:hyperlink r:id="rId16">
        <w:r>
          <w:rPr>
            <w:color w:val="0000FF"/>
          </w:rPr>
          <w:t>5</w:t>
        </w:r>
      </w:hyperlink>
      <w:r>
        <w:t xml:space="preserve">, </w:t>
      </w:r>
      <w:hyperlink r:id="rId17">
        <w:r>
          <w:rPr>
            <w:color w:val="0000FF"/>
          </w:rPr>
          <w:t>пункта 1 статьи 7</w:t>
        </w:r>
      </w:hyperlink>
      <w:r>
        <w:t xml:space="preserve">, </w:t>
      </w:r>
      <w:hyperlink r:id="rId18">
        <w:r>
          <w:rPr>
            <w:color w:val="0000FF"/>
          </w:rPr>
          <w:t>статья 8</w:t>
        </w:r>
      </w:hyperlink>
      <w:r>
        <w:t xml:space="preserve"> технического регламента Таможенного Союза "О безопасности низковольтного оборудования" (ТР ТС 004/2011);</w:t>
      </w:r>
    </w:p>
    <w:p w:rsidR="00EC514E" w:rsidRDefault="00EC514E">
      <w:pPr>
        <w:pStyle w:val="ConsPlusNormal"/>
        <w:spacing w:before="220"/>
        <w:ind w:firstLine="540"/>
        <w:jc w:val="both"/>
      </w:pPr>
      <w:hyperlink r:id="rId19">
        <w:r>
          <w:rPr>
            <w:color w:val="0000FF"/>
          </w:rPr>
          <w:t>статьи 3</w:t>
        </w:r>
      </w:hyperlink>
      <w:r>
        <w:t xml:space="preserve">, </w:t>
      </w:r>
      <w:hyperlink r:id="rId20">
        <w:r>
          <w:rPr>
            <w:color w:val="0000FF"/>
          </w:rPr>
          <w:t>5</w:t>
        </w:r>
      </w:hyperlink>
      <w:r>
        <w:t xml:space="preserve">, </w:t>
      </w:r>
      <w:hyperlink r:id="rId21">
        <w:r>
          <w:rPr>
            <w:color w:val="0000FF"/>
          </w:rPr>
          <w:t>6</w:t>
        </w:r>
      </w:hyperlink>
      <w:r>
        <w:t xml:space="preserve">, </w:t>
      </w:r>
      <w:hyperlink r:id="rId22">
        <w:r>
          <w:rPr>
            <w:color w:val="0000FF"/>
          </w:rPr>
          <w:t>пункта 2 статьи 7</w:t>
        </w:r>
      </w:hyperlink>
      <w:r>
        <w:t xml:space="preserve">, </w:t>
      </w:r>
      <w:hyperlink r:id="rId23">
        <w:r>
          <w:rPr>
            <w:color w:val="0000FF"/>
          </w:rPr>
          <w:t>статья 8</w:t>
        </w:r>
      </w:hyperlink>
      <w:r>
        <w:t xml:space="preserve"> технического регламента Таможенного союза "О безопасности упаковки" (ТР ТС 005/2011);</w:t>
      </w:r>
    </w:p>
    <w:p w:rsidR="00EC514E" w:rsidRDefault="00EC514E">
      <w:pPr>
        <w:pStyle w:val="ConsPlusNormal"/>
        <w:spacing w:before="220"/>
        <w:ind w:firstLine="540"/>
        <w:jc w:val="both"/>
      </w:pPr>
      <w:hyperlink r:id="rId24">
        <w:r>
          <w:rPr>
            <w:color w:val="0000FF"/>
          </w:rPr>
          <w:t>статьи 3</w:t>
        </w:r>
      </w:hyperlink>
      <w:r>
        <w:t xml:space="preserve"> - </w:t>
      </w:r>
      <w:hyperlink r:id="rId25">
        <w:r>
          <w:rPr>
            <w:color w:val="0000FF"/>
          </w:rPr>
          <w:t>9</w:t>
        </w:r>
      </w:hyperlink>
      <w:r>
        <w:t xml:space="preserve">, </w:t>
      </w:r>
      <w:hyperlink r:id="rId26">
        <w:r>
          <w:rPr>
            <w:color w:val="0000FF"/>
          </w:rPr>
          <w:t>12</w:t>
        </w:r>
      </w:hyperlink>
      <w:r>
        <w:t xml:space="preserve">, </w:t>
      </w:r>
      <w:hyperlink r:id="rId27">
        <w:r>
          <w:rPr>
            <w:color w:val="0000FF"/>
          </w:rPr>
          <w:t>13</w:t>
        </w:r>
      </w:hyperlink>
      <w:r>
        <w:t xml:space="preserve"> технического регламента Таможенного союза "О безопасности продукции, предназначенной для детей и подростков" (ТР ТС 007/2011);</w:t>
      </w:r>
    </w:p>
    <w:p w:rsidR="00EC514E" w:rsidRDefault="00EC514E">
      <w:pPr>
        <w:pStyle w:val="ConsPlusNormal"/>
        <w:spacing w:before="220"/>
        <w:ind w:firstLine="540"/>
        <w:jc w:val="both"/>
      </w:pPr>
      <w:hyperlink r:id="rId28">
        <w:r>
          <w:rPr>
            <w:color w:val="0000FF"/>
          </w:rPr>
          <w:t>статьи 3</w:t>
        </w:r>
      </w:hyperlink>
      <w:r>
        <w:t xml:space="preserve">, </w:t>
      </w:r>
      <w:hyperlink r:id="rId29">
        <w:r>
          <w:rPr>
            <w:color w:val="0000FF"/>
          </w:rPr>
          <w:t>4</w:t>
        </w:r>
      </w:hyperlink>
      <w:r>
        <w:t xml:space="preserve">, </w:t>
      </w:r>
      <w:hyperlink r:id="rId30">
        <w:r>
          <w:rPr>
            <w:color w:val="0000FF"/>
          </w:rPr>
          <w:t>6</w:t>
        </w:r>
      </w:hyperlink>
      <w:r>
        <w:t xml:space="preserve">, </w:t>
      </w:r>
      <w:hyperlink r:id="rId31">
        <w:r>
          <w:rPr>
            <w:color w:val="0000FF"/>
          </w:rPr>
          <w:t>7</w:t>
        </w:r>
      </w:hyperlink>
      <w:r>
        <w:t xml:space="preserve"> технического регламента Таможенного союза "О безопасности игрушек" (ТР ТС 008/2011);</w:t>
      </w:r>
    </w:p>
    <w:p w:rsidR="00EC514E" w:rsidRDefault="00EC514E">
      <w:pPr>
        <w:pStyle w:val="ConsPlusNormal"/>
        <w:spacing w:before="220"/>
        <w:ind w:firstLine="540"/>
        <w:jc w:val="both"/>
      </w:pPr>
      <w:hyperlink r:id="rId32">
        <w:r>
          <w:rPr>
            <w:color w:val="0000FF"/>
          </w:rPr>
          <w:t>пункты 9</w:t>
        </w:r>
      </w:hyperlink>
      <w:r>
        <w:t xml:space="preserve">, </w:t>
      </w:r>
      <w:hyperlink r:id="rId33">
        <w:r>
          <w:rPr>
            <w:color w:val="0000FF"/>
          </w:rPr>
          <w:t>9.1</w:t>
        </w:r>
      </w:hyperlink>
      <w:r>
        <w:t xml:space="preserve"> - </w:t>
      </w:r>
      <w:hyperlink r:id="rId34">
        <w:r>
          <w:rPr>
            <w:color w:val="0000FF"/>
          </w:rPr>
          <w:t>9.5 статьи 5</w:t>
        </w:r>
      </w:hyperlink>
      <w:r>
        <w:t xml:space="preserve">, </w:t>
      </w:r>
      <w:hyperlink r:id="rId35">
        <w:r>
          <w:rPr>
            <w:color w:val="0000FF"/>
          </w:rPr>
          <w:t>статьи 6</w:t>
        </w:r>
      </w:hyperlink>
      <w:r>
        <w:t xml:space="preserve"> и </w:t>
      </w:r>
      <w:hyperlink r:id="rId36">
        <w:r>
          <w:rPr>
            <w:color w:val="0000FF"/>
          </w:rPr>
          <w:t>7</w:t>
        </w:r>
      </w:hyperlink>
      <w:r>
        <w:t xml:space="preserve"> технического регламента Таможенного союза "О безопасности парфюмерно-косметической продукции" (ТР ТС 009/2011);</w:t>
      </w:r>
    </w:p>
    <w:p w:rsidR="00EC514E" w:rsidRDefault="00EC514E">
      <w:pPr>
        <w:pStyle w:val="ConsPlusNormal"/>
        <w:spacing w:before="220"/>
        <w:ind w:firstLine="540"/>
        <w:jc w:val="both"/>
      </w:pPr>
      <w:hyperlink r:id="rId37">
        <w:r>
          <w:rPr>
            <w:color w:val="0000FF"/>
          </w:rPr>
          <w:t>пункты 6</w:t>
        </w:r>
      </w:hyperlink>
      <w:r>
        <w:t xml:space="preserve">, </w:t>
      </w:r>
      <w:hyperlink r:id="rId38">
        <w:r>
          <w:rPr>
            <w:color w:val="0000FF"/>
          </w:rPr>
          <w:t>8 статьи 5</w:t>
        </w:r>
      </w:hyperlink>
      <w:r>
        <w:t xml:space="preserve">, </w:t>
      </w:r>
      <w:hyperlink r:id="rId39">
        <w:r>
          <w:rPr>
            <w:color w:val="0000FF"/>
          </w:rPr>
          <w:t>статьи 8</w:t>
        </w:r>
      </w:hyperlink>
      <w:r>
        <w:t xml:space="preserve"> и </w:t>
      </w:r>
      <w:hyperlink r:id="rId40">
        <w:r>
          <w:rPr>
            <w:color w:val="0000FF"/>
          </w:rPr>
          <w:t>12</w:t>
        </w:r>
      </w:hyperlink>
      <w:r>
        <w:t xml:space="preserve"> технического регламента Таможенного союза "О безопасности машин и оборудования" (ТР ТС 010/2011);</w:t>
      </w:r>
    </w:p>
    <w:p w:rsidR="00EC514E" w:rsidRDefault="00EC514E">
      <w:pPr>
        <w:pStyle w:val="ConsPlusNormal"/>
        <w:spacing w:before="220"/>
        <w:ind w:firstLine="540"/>
        <w:jc w:val="both"/>
      </w:pPr>
      <w:hyperlink r:id="rId41">
        <w:r>
          <w:rPr>
            <w:color w:val="0000FF"/>
          </w:rPr>
          <w:t>статьи 4</w:t>
        </w:r>
      </w:hyperlink>
      <w:r>
        <w:t xml:space="preserve"> - </w:t>
      </w:r>
      <w:hyperlink r:id="rId42">
        <w:r>
          <w:rPr>
            <w:color w:val="0000FF"/>
          </w:rPr>
          <w:t>8</w:t>
        </w:r>
      </w:hyperlink>
      <w:r>
        <w:t xml:space="preserve"> технического регламента Таможенного союза "О безопасности зерна" (ТР ТС 015/2011);</w:t>
      </w:r>
    </w:p>
    <w:p w:rsidR="00EC514E" w:rsidRDefault="00EC514E">
      <w:pPr>
        <w:pStyle w:val="ConsPlusNormal"/>
        <w:spacing w:before="220"/>
        <w:ind w:firstLine="540"/>
        <w:jc w:val="both"/>
      </w:pPr>
      <w:hyperlink r:id="rId43">
        <w:r>
          <w:rPr>
            <w:color w:val="0000FF"/>
          </w:rPr>
          <w:t>пункты 29</w:t>
        </w:r>
      </w:hyperlink>
      <w:r>
        <w:t xml:space="preserve">, </w:t>
      </w:r>
      <w:hyperlink r:id="rId44">
        <w:r>
          <w:rPr>
            <w:color w:val="0000FF"/>
          </w:rPr>
          <w:t>30 статьи 4</w:t>
        </w:r>
      </w:hyperlink>
      <w:r>
        <w:t xml:space="preserve">, </w:t>
      </w:r>
      <w:hyperlink r:id="rId45">
        <w:r>
          <w:rPr>
            <w:color w:val="0000FF"/>
          </w:rPr>
          <w:t>пункты 1</w:t>
        </w:r>
      </w:hyperlink>
      <w:r>
        <w:t xml:space="preserve"> - </w:t>
      </w:r>
      <w:hyperlink r:id="rId46">
        <w:r>
          <w:rPr>
            <w:color w:val="0000FF"/>
          </w:rPr>
          <w:t>5 статьи 7</w:t>
        </w:r>
      </w:hyperlink>
      <w:r>
        <w:t xml:space="preserve"> технического регламента Таможенного союза "О безопасности аппаратов, работающих на газообразном топливе" (ТР ТС 016/2011);</w:t>
      </w:r>
    </w:p>
    <w:p w:rsidR="00EC514E" w:rsidRDefault="00EC514E">
      <w:pPr>
        <w:pStyle w:val="ConsPlusNormal"/>
        <w:spacing w:before="220"/>
        <w:ind w:firstLine="540"/>
        <w:jc w:val="both"/>
      </w:pPr>
      <w:hyperlink r:id="rId47">
        <w:r>
          <w:rPr>
            <w:color w:val="0000FF"/>
          </w:rPr>
          <w:t>статьи 3</w:t>
        </w:r>
      </w:hyperlink>
      <w:r>
        <w:t xml:space="preserve">, </w:t>
      </w:r>
      <w:hyperlink r:id="rId48">
        <w:r>
          <w:rPr>
            <w:color w:val="0000FF"/>
          </w:rPr>
          <w:t>5</w:t>
        </w:r>
      </w:hyperlink>
      <w:r>
        <w:t xml:space="preserve"> - </w:t>
      </w:r>
      <w:hyperlink r:id="rId49">
        <w:r>
          <w:rPr>
            <w:color w:val="0000FF"/>
          </w:rPr>
          <w:t>9</w:t>
        </w:r>
      </w:hyperlink>
      <w:r>
        <w:t xml:space="preserve">, </w:t>
      </w:r>
      <w:hyperlink r:id="rId50">
        <w:r>
          <w:rPr>
            <w:color w:val="0000FF"/>
          </w:rPr>
          <w:t>11</w:t>
        </w:r>
      </w:hyperlink>
      <w:r>
        <w:t xml:space="preserve"> и </w:t>
      </w:r>
      <w:hyperlink r:id="rId51">
        <w:r>
          <w:rPr>
            <w:color w:val="0000FF"/>
          </w:rPr>
          <w:t>12</w:t>
        </w:r>
      </w:hyperlink>
      <w:r>
        <w:t xml:space="preserve"> технического регламента Таможенного союза "О безопасности продукции легкой промышленности" (ТР ТС 017/2011);</w:t>
      </w:r>
    </w:p>
    <w:p w:rsidR="00EC514E" w:rsidRDefault="00EC514E">
      <w:pPr>
        <w:pStyle w:val="ConsPlusNormal"/>
        <w:spacing w:before="220"/>
        <w:ind w:firstLine="540"/>
        <w:jc w:val="both"/>
      </w:pPr>
      <w:hyperlink r:id="rId52">
        <w:r>
          <w:rPr>
            <w:color w:val="0000FF"/>
          </w:rPr>
          <w:t>раздел 4</w:t>
        </w:r>
      </w:hyperlink>
      <w:r>
        <w:t xml:space="preserve">, </w:t>
      </w:r>
      <w:hyperlink r:id="rId53">
        <w:r>
          <w:rPr>
            <w:color w:val="0000FF"/>
          </w:rPr>
          <w:t>пункт 5.4 раздела 5</w:t>
        </w:r>
      </w:hyperlink>
      <w:r>
        <w:t xml:space="preserve">, </w:t>
      </w:r>
      <w:hyperlink r:id="rId54">
        <w:r>
          <w:rPr>
            <w:color w:val="0000FF"/>
          </w:rPr>
          <w:t>раздел 6</w:t>
        </w:r>
      </w:hyperlink>
      <w:r>
        <w:t xml:space="preserve"> технического регламента Таможенного союза "О безопасности средств индивидуальной защиты" (ТР ТС 019/2011);</w:t>
      </w:r>
    </w:p>
    <w:p w:rsidR="00EC514E" w:rsidRDefault="00EC514E">
      <w:pPr>
        <w:pStyle w:val="ConsPlusNormal"/>
        <w:spacing w:before="220"/>
        <w:ind w:firstLine="540"/>
        <w:jc w:val="both"/>
      </w:pPr>
      <w:hyperlink r:id="rId55">
        <w:r>
          <w:rPr>
            <w:color w:val="0000FF"/>
          </w:rPr>
          <w:t>статьи 5</w:t>
        </w:r>
      </w:hyperlink>
      <w:r>
        <w:t xml:space="preserve"> - </w:t>
      </w:r>
      <w:hyperlink r:id="rId56">
        <w:r>
          <w:rPr>
            <w:color w:val="0000FF"/>
          </w:rPr>
          <w:t>9</w:t>
        </w:r>
      </w:hyperlink>
      <w:r>
        <w:t xml:space="preserve">, </w:t>
      </w:r>
      <w:hyperlink r:id="rId57">
        <w:r>
          <w:rPr>
            <w:color w:val="0000FF"/>
          </w:rPr>
          <w:t>часть 1 статьи 10</w:t>
        </w:r>
      </w:hyperlink>
      <w:r>
        <w:t xml:space="preserve">, </w:t>
      </w:r>
      <w:hyperlink r:id="rId58">
        <w:r>
          <w:rPr>
            <w:color w:val="0000FF"/>
          </w:rPr>
          <w:t>части 12</w:t>
        </w:r>
      </w:hyperlink>
      <w:r>
        <w:t xml:space="preserve"> и </w:t>
      </w:r>
      <w:hyperlink r:id="rId59">
        <w:r>
          <w:rPr>
            <w:color w:val="0000FF"/>
          </w:rPr>
          <w:t>13 статьи 17</w:t>
        </w:r>
      </w:hyperlink>
      <w:r>
        <w:t xml:space="preserve">, </w:t>
      </w:r>
      <w:hyperlink r:id="rId60">
        <w:r>
          <w:rPr>
            <w:color w:val="0000FF"/>
          </w:rPr>
          <w:t>часть 1 статьи 20</w:t>
        </w:r>
      </w:hyperlink>
      <w:r>
        <w:t xml:space="preserve">, </w:t>
      </w:r>
      <w:hyperlink r:id="rId61">
        <w:r>
          <w:rPr>
            <w:color w:val="0000FF"/>
          </w:rPr>
          <w:t>часть 1 статьи 21</w:t>
        </w:r>
      </w:hyperlink>
      <w:r>
        <w:t xml:space="preserve">, </w:t>
      </w:r>
      <w:hyperlink r:id="rId62">
        <w:r>
          <w:rPr>
            <w:color w:val="0000FF"/>
          </w:rPr>
          <w:t>статьи 23</w:t>
        </w:r>
      </w:hyperlink>
      <w:r>
        <w:t xml:space="preserve"> и </w:t>
      </w:r>
      <w:hyperlink r:id="rId63">
        <w:r>
          <w:rPr>
            <w:color w:val="0000FF"/>
          </w:rPr>
          <w:t>39</w:t>
        </w:r>
      </w:hyperlink>
      <w:r>
        <w:t xml:space="preserve"> технического регламента Таможенного союза "О безопасности пищевой продукции" (ТР ТС 021/2011);</w:t>
      </w:r>
    </w:p>
    <w:p w:rsidR="00EC514E" w:rsidRDefault="00EC514E">
      <w:pPr>
        <w:pStyle w:val="ConsPlusNormal"/>
        <w:spacing w:before="220"/>
        <w:ind w:firstLine="540"/>
        <w:jc w:val="both"/>
      </w:pPr>
      <w:r>
        <w:t xml:space="preserve">положения технического регламента Таможенного союза "Пищевая продукция в части ее маркировки" </w:t>
      </w:r>
      <w:hyperlink r:id="rId64">
        <w:r>
          <w:rPr>
            <w:color w:val="0000FF"/>
          </w:rPr>
          <w:t>(ТР ТС 022/2011)</w:t>
        </w:r>
      </w:hyperlink>
      <w:r>
        <w:t>;</w:t>
      </w:r>
    </w:p>
    <w:p w:rsidR="00EC514E" w:rsidRDefault="00EC514E">
      <w:pPr>
        <w:pStyle w:val="ConsPlusNormal"/>
        <w:spacing w:before="220"/>
        <w:ind w:firstLine="540"/>
        <w:jc w:val="both"/>
      </w:pPr>
      <w:hyperlink r:id="rId65">
        <w:r>
          <w:rPr>
            <w:color w:val="0000FF"/>
          </w:rPr>
          <w:t>статьи 3</w:t>
        </w:r>
      </w:hyperlink>
      <w:r>
        <w:t xml:space="preserve">, </w:t>
      </w:r>
      <w:hyperlink r:id="rId66">
        <w:r>
          <w:rPr>
            <w:color w:val="0000FF"/>
          </w:rPr>
          <w:t>4</w:t>
        </w:r>
      </w:hyperlink>
      <w:r>
        <w:t xml:space="preserve">, </w:t>
      </w:r>
      <w:hyperlink r:id="rId67">
        <w:r>
          <w:rPr>
            <w:color w:val="0000FF"/>
          </w:rPr>
          <w:t>5</w:t>
        </w:r>
      </w:hyperlink>
      <w:r>
        <w:t xml:space="preserve">, </w:t>
      </w:r>
      <w:hyperlink r:id="rId68">
        <w:r>
          <w:rPr>
            <w:color w:val="0000FF"/>
          </w:rPr>
          <w:t>часть 4 статьи 8</w:t>
        </w:r>
      </w:hyperlink>
      <w:r>
        <w:t xml:space="preserve"> технического регламента Таможенного союза "Технический регламент на соковую продукцию из фруктов и овощей" (ТР ТС 023/2011);</w:t>
      </w:r>
    </w:p>
    <w:p w:rsidR="00EC514E" w:rsidRDefault="00EC514E">
      <w:pPr>
        <w:pStyle w:val="ConsPlusNormal"/>
        <w:spacing w:before="220"/>
        <w:ind w:firstLine="540"/>
        <w:jc w:val="both"/>
      </w:pPr>
      <w:r>
        <w:t xml:space="preserve">положения технического регламента Таможенного союза "Технический регламент на масложировую продукцию" </w:t>
      </w:r>
      <w:hyperlink r:id="rId69">
        <w:r>
          <w:rPr>
            <w:color w:val="0000FF"/>
          </w:rPr>
          <w:t>(ТР ТС 024/2011)</w:t>
        </w:r>
      </w:hyperlink>
      <w:r>
        <w:t>;</w:t>
      </w:r>
    </w:p>
    <w:p w:rsidR="00EC514E" w:rsidRDefault="00EC514E">
      <w:pPr>
        <w:pStyle w:val="ConsPlusNormal"/>
        <w:spacing w:before="220"/>
        <w:ind w:firstLine="540"/>
        <w:jc w:val="both"/>
      </w:pPr>
      <w:hyperlink r:id="rId70">
        <w:r>
          <w:rPr>
            <w:color w:val="0000FF"/>
          </w:rPr>
          <w:t>статьи 4</w:t>
        </w:r>
      </w:hyperlink>
      <w:r>
        <w:t xml:space="preserve"> - </w:t>
      </w:r>
      <w:hyperlink r:id="rId71">
        <w:r>
          <w:rPr>
            <w:color w:val="0000FF"/>
          </w:rPr>
          <w:t>7</w:t>
        </w:r>
      </w:hyperlink>
      <w:r>
        <w:t xml:space="preserve"> технического регламента Таможенного союза "О безопасности мебельной продукции" (ТР ТС 025/2012);</w:t>
      </w:r>
    </w:p>
    <w:p w:rsidR="00EC514E" w:rsidRDefault="00EC514E">
      <w:pPr>
        <w:pStyle w:val="ConsPlusNormal"/>
        <w:spacing w:before="220"/>
        <w:ind w:firstLine="540"/>
        <w:jc w:val="both"/>
      </w:pPr>
      <w:hyperlink r:id="rId72">
        <w:r>
          <w:rPr>
            <w:color w:val="0000FF"/>
          </w:rPr>
          <w:t>пункт 10 статьи 4</w:t>
        </w:r>
      </w:hyperlink>
      <w:r>
        <w:t xml:space="preserve">, </w:t>
      </w:r>
      <w:hyperlink r:id="rId73">
        <w:r>
          <w:rPr>
            <w:color w:val="0000FF"/>
          </w:rPr>
          <w:t>статьи 6</w:t>
        </w:r>
      </w:hyperlink>
      <w:r>
        <w:t xml:space="preserve">, </w:t>
      </w:r>
      <w:hyperlink r:id="rId74">
        <w:r>
          <w:rPr>
            <w:color w:val="0000FF"/>
          </w:rPr>
          <w:t>7</w:t>
        </w:r>
      </w:hyperlink>
      <w:r>
        <w:t xml:space="preserve"> и </w:t>
      </w:r>
      <w:hyperlink r:id="rId75">
        <w:r>
          <w:rPr>
            <w:color w:val="0000FF"/>
          </w:rPr>
          <w:t>8</w:t>
        </w:r>
      </w:hyperlink>
      <w:r>
        <w:t xml:space="preserve"> технического регламента Таможенного союза "О безопасности маломерных судов" (ТР ТС 026/2012);</w:t>
      </w:r>
    </w:p>
    <w:p w:rsidR="00EC514E" w:rsidRDefault="00EC514E">
      <w:pPr>
        <w:pStyle w:val="ConsPlusNormal"/>
        <w:spacing w:before="220"/>
        <w:ind w:firstLine="540"/>
        <w:jc w:val="both"/>
      </w:pPr>
      <w:hyperlink r:id="rId76">
        <w:r>
          <w:rPr>
            <w:color w:val="0000FF"/>
          </w:rPr>
          <w:t>главы 2</w:t>
        </w:r>
      </w:hyperlink>
      <w:r>
        <w:t xml:space="preserve"> - </w:t>
      </w:r>
      <w:hyperlink r:id="rId77">
        <w:r>
          <w:rPr>
            <w:color w:val="0000FF"/>
          </w:rPr>
          <w:t>5</w:t>
        </w:r>
      </w:hyperlink>
      <w:r>
        <w:t xml:space="preserve"> технического регламента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w:t>
      </w:r>
    </w:p>
    <w:p w:rsidR="00EC514E" w:rsidRDefault="00EC514E">
      <w:pPr>
        <w:pStyle w:val="ConsPlusNormal"/>
        <w:spacing w:before="220"/>
        <w:ind w:firstLine="540"/>
        <w:jc w:val="both"/>
      </w:pPr>
      <w:hyperlink r:id="rId78">
        <w:r>
          <w:rPr>
            <w:color w:val="0000FF"/>
          </w:rPr>
          <w:t>статьи 7</w:t>
        </w:r>
      </w:hyperlink>
      <w:r>
        <w:t xml:space="preserve"> - </w:t>
      </w:r>
      <w:hyperlink r:id="rId79">
        <w:r>
          <w:rPr>
            <w:color w:val="0000FF"/>
          </w:rPr>
          <w:t>11</w:t>
        </w:r>
      </w:hyperlink>
      <w:r>
        <w:t xml:space="preserve"> Технического регламента Таможенного союза "Требования безопасности пищевых добавок, ароматизаторов и технологических вспомогательных средств" (ТР ТС 029/2012);</w:t>
      </w:r>
    </w:p>
    <w:p w:rsidR="00EC514E" w:rsidRDefault="00EC514E">
      <w:pPr>
        <w:pStyle w:val="ConsPlusNormal"/>
        <w:spacing w:before="220"/>
        <w:ind w:firstLine="540"/>
        <w:jc w:val="both"/>
      </w:pPr>
      <w:hyperlink r:id="rId80">
        <w:r>
          <w:rPr>
            <w:color w:val="0000FF"/>
          </w:rPr>
          <w:t>пункты 6</w:t>
        </w:r>
      </w:hyperlink>
      <w:r>
        <w:t xml:space="preserve">, </w:t>
      </w:r>
      <w:hyperlink r:id="rId81">
        <w:r>
          <w:rPr>
            <w:color w:val="0000FF"/>
          </w:rPr>
          <w:t>10</w:t>
        </w:r>
      </w:hyperlink>
      <w:r>
        <w:t xml:space="preserve">, </w:t>
      </w:r>
      <w:hyperlink r:id="rId82">
        <w:r>
          <w:rPr>
            <w:color w:val="0000FF"/>
          </w:rPr>
          <w:t>28</w:t>
        </w:r>
      </w:hyperlink>
      <w:r>
        <w:t xml:space="preserve">, </w:t>
      </w:r>
      <w:hyperlink r:id="rId83">
        <w:r>
          <w:rPr>
            <w:color w:val="0000FF"/>
          </w:rPr>
          <w:t>30</w:t>
        </w:r>
      </w:hyperlink>
      <w:r>
        <w:t xml:space="preserve"> - </w:t>
      </w:r>
      <w:hyperlink r:id="rId84">
        <w:r>
          <w:rPr>
            <w:color w:val="0000FF"/>
          </w:rPr>
          <w:t>36</w:t>
        </w:r>
      </w:hyperlink>
      <w:r>
        <w:t xml:space="preserve">, </w:t>
      </w:r>
      <w:hyperlink r:id="rId85">
        <w:r>
          <w:rPr>
            <w:color w:val="0000FF"/>
          </w:rPr>
          <w:t>абзацы второй</w:t>
        </w:r>
      </w:hyperlink>
      <w:r>
        <w:t xml:space="preserve"> и </w:t>
      </w:r>
      <w:hyperlink r:id="rId86">
        <w:r>
          <w:rPr>
            <w:color w:val="0000FF"/>
          </w:rPr>
          <w:t>третий пункта 47</w:t>
        </w:r>
      </w:hyperlink>
      <w:r>
        <w:t xml:space="preserve">, </w:t>
      </w:r>
      <w:hyperlink r:id="rId87">
        <w:r>
          <w:rPr>
            <w:color w:val="0000FF"/>
          </w:rPr>
          <w:t>пункты 48</w:t>
        </w:r>
      </w:hyperlink>
      <w:r>
        <w:t xml:space="preserve"> - </w:t>
      </w:r>
      <w:hyperlink r:id="rId88">
        <w:r>
          <w:rPr>
            <w:color w:val="0000FF"/>
          </w:rPr>
          <w:t>59</w:t>
        </w:r>
      </w:hyperlink>
      <w:r>
        <w:t xml:space="preserve">, </w:t>
      </w:r>
      <w:hyperlink r:id="rId89">
        <w:r>
          <w:rPr>
            <w:color w:val="0000FF"/>
          </w:rPr>
          <w:t>69</w:t>
        </w:r>
      </w:hyperlink>
      <w:r>
        <w:t xml:space="preserve"> - </w:t>
      </w:r>
      <w:hyperlink r:id="rId90">
        <w:r>
          <w:rPr>
            <w:color w:val="0000FF"/>
          </w:rPr>
          <w:t>96.1</w:t>
        </w:r>
      </w:hyperlink>
      <w:r>
        <w:t xml:space="preserve">, </w:t>
      </w:r>
      <w:hyperlink r:id="rId91">
        <w:r>
          <w:rPr>
            <w:color w:val="0000FF"/>
          </w:rPr>
          <w:t>97</w:t>
        </w:r>
      </w:hyperlink>
      <w:r>
        <w:t xml:space="preserve">, </w:t>
      </w:r>
      <w:hyperlink r:id="rId92">
        <w:r>
          <w:rPr>
            <w:color w:val="0000FF"/>
          </w:rPr>
          <w:t>111</w:t>
        </w:r>
      </w:hyperlink>
      <w:r>
        <w:t xml:space="preserve"> - </w:t>
      </w:r>
      <w:hyperlink r:id="rId93">
        <w:r>
          <w:rPr>
            <w:color w:val="0000FF"/>
          </w:rPr>
          <w:t>114</w:t>
        </w:r>
      </w:hyperlink>
      <w:r>
        <w:t xml:space="preserve"> технического регламента Таможенного союза "О безопасности молока и молочной продукции" (ТР ТС 033/2013);</w:t>
      </w:r>
    </w:p>
    <w:p w:rsidR="00EC514E" w:rsidRDefault="00EC514E">
      <w:pPr>
        <w:pStyle w:val="ConsPlusNormal"/>
        <w:spacing w:before="220"/>
        <w:ind w:firstLine="540"/>
        <w:jc w:val="both"/>
      </w:pPr>
      <w:hyperlink r:id="rId94">
        <w:r>
          <w:rPr>
            <w:color w:val="0000FF"/>
          </w:rPr>
          <w:t>пункты 6</w:t>
        </w:r>
      </w:hyperlink>
      <w:r>
        <w:t xml:space="preserve"> - </w:t>
      </w:r>
      <w:hyperlink r:id="rId95">
        <w:r>
          <w:rPr>
            <w:color w:val="0000FF"/>
          </w:rPr>
          <w:t>9</w:t>
        </w:r>
      </w:hyperlink>
      <w:r>
        <w:t xml:space="preserve">, </w:t>
      </w:r>
      <w:hyperlink r:id="rId96">
        <w:r>
          <w:rPr>
            <w:color w:val="0000FF"/>
          </w:rPr>
          <w:t>11</w:t>
        </w:r>
      </w:hyperlink>
      <w:r>
        <w:t xml:space="preserve"> - </w:t>
      </w:r>
      <w:hyperlink r:id="rId97">
        <w:r>
          <w:rPr>
            <w:color w:val="0000FF"/>
          </w:rPr>
          <w:t>19</w:t>
        </w:r>
      </w:hyperlink>
      <w:r>
        <w:t xml:space="preserve">, </w:t>
      </w:r>
      <w:hyperlink r:id="rId98">
        <w:r>
          <w:rPr>
            <w:color w:val="0000FF"/>
          </w:rPr>
          <w:t>88</w:t>
        </w:r>
      </w:hyperlink>
      <w:r>
        <w:t xml:space="preserve">, </w:t>
      </w:r>
      <w:hyperlink r:id="rId99">
        <w:r>
          <w:rPr>
            <w:color w:val="0000FF"/>
          </w:rPr>
          <w:t>89</w:t>
        </w:r>
      </w:hyperlink>
      <w:r>
        <w:t xml:space="preserve">, </w:t>
      </w:r>
      <w:hyperlink r:id="rId100">
        <w:r>
          <w:rPr>
            <w:color w:val="0000FF"/>
          </w:rPr>
          <w:t>91</w:t>
        </w:r>
      </w:hyperlink>
      <w:r>
        <w:t xml:space="preserve">, </w:t>
      </w:r>
      <w:hyperlink r:id="rId101">
        <w:r>
          <w:rPr>
            <w:color w:val="0000FF"/>
          </w:rPr>
          <w:t>104</w:t>
        </w:r>
      </w:hyperlink>
      <w:r>
        <w:t xml:space="preserve"> - </w:t>
      </w:r>
      <w:hyperlink r:id="rId102">
        <w:r>
          <w:rPr>
            <w:color w:val="0000FF"/>
          </w:rPr>
          <w:t>126</w:t>
        </w:r>
      </w:hyperlink>
      <w:r>
        <w:t xml:space="preserve">, </w:t>
      </w:r>
      <w:hyperlink r:id="rId103">
        <w:r>
          <w:rPr>
            <w:color w:val="0000FF"/>
          </w:rPr>
          <w:t>133</w:t>
        </w:r>
      </w:hyperlink>
      <w:r>
        <w:t xml:space="preserve">, </w:t>
      </w:r>
      <w:hyperlink r:id="rId104">
        <w:r>
          <w:rPr>
            <w:color w:val="0000FF"/>
          </w:rPr>
          <w:t>147</w:t>
        </w:r>
      </w:hyperlink>
      <w:r>
        <w:t xml:space="preserve"> - </w:t>
      </w:r>
      <w:hyperlink r:id="rId105">
        <w:r>
          <w:rPr>
            <w:color w:val="0000FF"/>
          </w:rPr>
          <w:t>149</w:t>
        </w:r>
      </w:hyperlink>
      <w:r>
        <w:t xml:space="preserve"> технического регламента Таможенного союза "О безопасности мяса и мясной продукции" (ТР ТС 034/2013);</w:t>
      </w:r>
    </w:p>
    <w:p w:rsidR="00EC514E" w:rsidRDefault="00EC514E">
      <w:pPr>
        <w:pStyle w:val="ConsPlusNormal"/>
        <w:spacing w:before="220"/>
        <w:ind w:firstLine="540"/>
        <w:jc w:val="both"/>
      </w:pPr>
      <w:hyperlink r:id="rId106">
        <w:r>
          <w:rPr>
            <w:color w:val="0000FF"/>
          </w:rPr>
          <w:t>разделы VII</w:t>
        </w:r>
      </w:hyperlink>
      <w:r>
        <w:t xml:space="preserve">, </w:t>
      </w:r>
      <w:hyperlink r:id="rId107">
        <w:r>
          <w:rPr>
            <w:color w:val="0000FF"/>
          </w:rPr>
          <w:t>XI</w:t>
        </w:r>
      </w:hyperlink>
      <w:r>
        <w:t xml:space="preserve"> технического регламента Таможенного союза "Технический регламент на табачную продукцию" (ТР ТС 035/2014);</w:t>
      </w:r>
    </w:p>
    <w:p w:rsidR="00EC514E" w:rsidRDefault="00EC514E">
      <w:pPr>
        <w:pStyle w:val="ConsPlusNormal"/>
        <w:spacing w:before="220"/>
        <w:ind w:firstLine="540"/>
        <w:jc w:val="both"/>
      </w:pPr>
      <w:hyperlink r:id="rId108">
        <w:r>
          <w:rPr>
            <w:color w:val="0000FF"/>
          </w:rPr>
          <w:t>пункты 9</w:t>
        </w:r>
      </w:hyperlink>
      <w:r>
        <w:t xml:space="preserve"> - </w:t>
      </w:r>
      <w:hyperlink r:id="rId109">
        <w:r>
          <w:rPr>
            <w:color w:val="0000FF"/>
          </w:rPr>
          <w:t>13</w:t>
        </w:r>
      </w:hyperlink>
      <w:r>
        <w:t xml:space="preserve">, </w:t>
      </w:r>
      <w:hyperlink r:id="rId110">
        <w:r>
          <w:rPr>
            <w:color w:val="0000FF"/>
          </w:rPr>
          <w:t>33</w:t>
        </w:r>
      </w:hyperlink>
      <w:r>
        <w:t xml:space="preserve"> - </w:t>
      </w:r>
      <w:hyperlink r:id="rId111">
        <w:r>
          <w:rPr>
            <w:color w:val="0000FF"/>
          </w:rPr>
          <w:t>36</w:t>
        </w:r>
      </w:hyperlink>
      <w:r>
        <w:t xml:space="preserve"> технического регламента Евразийского экономического союза "Об ограничении применения опасных веществ в изделиях электротехники и радиоэлектроники" (ТР ЕАЭС 037/2016);</w:t>
      </w:r>
    </w:p>
    <w:p w:rsidR="00EC514E" w:rsidRDefault="00EC514E">
      <w:pPr>
        <w:pStyle w:val="ConsPlusNormal"/>
        <w:spacing w:before="220"/>
        <w:ind w:firstLine="540"/>
        <w:jc w:val="both"/>
      </w:pPr>
      <w:hyperlink r:id="rId112">
        <w:r>
          <w:rPr>
            <w:color w:val="0000FF"/>
          </w:rPr>
          <w:t>пункты 5</w:t>
        </w:r>
      </w:hyperlink>
      <w:r>
        <w:t xml:space="preserve"> - </w:t>
      </w:r>
      <w:hyperlink r:id="rId113">
        <w:r>
          <w:rPr>
            <w:color w:val="0000FF"/>
          </w:rPr>
          <w:t>7</w:t>
        </w:r>
      </w:hyperlink>
      <w:r>
        <w:t xml:space="preserve">, </w:t>
      </w:r>
      <w:hyperlink r:id="rId114">
        <w:r>
          <w:rPr>
            <w:color w:val="0000FF"/>
          </w:rPr>
          <w:t>9</w:t>
        </w:r>
      </w:hyperlink>
      <w:r>
        <w:t xml:space="preserve">, </w:t>
      </w:r>
      <w:hyperlink r:id="rId115">
        <w:r>
          <w:rPr>
            <w:color w:val="0000FF"/>
          </w:rPr>
          <w:t>11</w:t>
        </w:r>
      </w:hyperlink>
      <w:r>
        <w:t xml:space="preserve"> - </w:t>
      </w:r>
      <w:hyperlink r:id="rId116">
        <w:r>
          <w:rPr>
            <w:color w:val="0000FF"/>
          </w:rPr>
          <w:t>13</w:t>
        </w:r>
      </w:hyperlink>
      <w:r>
        <w:t xml:space="preserve">, </w:t>
      </w:r>
      <w:hyperlink r:id="rId117">
        <w:r>
          <w:rPr>
            <w:color w:val="0000FF"/>
          </w:rPr>
          <w:t>16</w:t>
        </w:r>
      </w:hyperlink>
      <w:r>
        <w:t xml:space="preserve"> - </w:t>
      </w:r>
      <w:hyperlink r:id="rId118">
        <w:r>
          <w:rPr>
            <w:color w:val="0000FF"/>
          </w:rPr>
          <w:t>18</w:t>
        </w:r>
      </w:hyperlink>
      <w:r>
        <w:t xml:space="preserve">, </w:t>
      </w:r>
      <w:hyperlink r:id="rId119">
        <w:r>
          <w:rPr>
            <w:color w:val="0000FF"/>
          </w:rPr>
          <w:t>20</w:t>
        </w:r>
      </w:hyperlink>
      <w:r>
        <w:t xml:space="preserve">, </w:t>
      </w:r>
      <w:hyperlink r:id="rId120">
        <w:r>
          <w:rPr>
            <w:color w:val="0000FF"/>
          </w:rPr>
          <w:t>53</w:t>
        </w:r>
      </w:hyperlink>
      <w:r>
        <w:t xml:space="preserve">, </w:t>
      </w:r>
      <w:hyperlink r:id="rId121">
        <w:r>
          <w:rPr>
            <w:color w:val="0000FF"/>
          </w:rPr>
          <w:t>54</w:t>
        </w:r>
      </w:hyperlink>
      <w:r>
        <w:t xml:space="preserve">, </w:t>
      </w:r>
      <w:hyperlink r:id="rId122">
        <w:r>
          <w:rPr>
            <w:color w:val="0000FF"/>
          </w:rPr>
          <w:t>56</w:t>
        </w:r>
      </w:hyperlink>
      <w:r>
        <w:t xml:space="preserve">, </w:t>
      </w:r>
      <w:hyperlink r:id="rId123">
        <w:r>
          <w:rPr>
            <w:color w:val="0000FF"/>
          </w:rPr>
          <w:t>67</w:t>
        </w:r>
      </w:hyperlink>
      <w:r>
        <w:t xml:space="preserve"> - </w:t>
      </w:r>
      <w:hyperlink r:id="rId124">
        <w:r>
          <w:rPr>
            <w:color w:val="0000FF"/>
          </w:rPr>
          <w:t>78</w:t>
        </w:r>
      </w:hyperlink>
      <w:r>
        <w:t xml:space="preserve">, </w:t>
      </w:r>
      <w:hyperlink r:id="rId125">
        <w:r>
          <w:rPr>
            <w:color w:val="0000FF"/>
          </w:rPr>
          <w:t>80</w:t>
        </w:r>
      </w:hyperlink>
      <w:r>
        <w:t xml:space="preserve">, </w:t>
      </w:r>
      <w:hyperlink r:id="rId126">
        <w:r>
          <w:rPr>
            <w:color w:val="0000FF"/>
          </w:rPr>
          <w:t>99</w:t>
        </w:r>
      </w:hyperlink>
      <w:r>
        <w:t xml:space="preserve"> - </w:t>
      </w:r>
      <w:hyperlink r:id="rId127">
        <w:r>
          <w:rPr>
            <w:color w:val="0000FF"/>
          </w:rPr>
          <w:t>102</w:t>
        </w:r>
      </w:hyperlink>
      <w:r>
        <w:t xml:space="preserve"> технического регламента Евразийского экономического союза "О безопасности рыбы и рыбной продукции" (ТР ЕАЭС 040/2016);</w:t>
      </w:r>
    </w:p>
    <w:p w:rsidR="00EC514E" w:rsidRDefault="00EC514E">
      <w:pPr>
        <w:pStyle w:val="ConsPlusNormal"/>
        <w:spacing w:before="220"/>
        <w:ind w:firstLine="540"/>
        <w:jc w:val="both"/>
      </w:pPr>
      <w:hyperlink r:id="rId128">
        <w:r>
          <w:rPr>
            <w:color w:val="0000FF"/>
          </w:rPr>
          <w:t>пункты 29</w:t>
        </w:r>
      </w:hyperlink>
      <w:r>
        <w:t xml:space="preserve"> - </w:t>
      </w:r>
      <w:hyperlink r:id="rId129">
        <w:r>
          <w:rPr>
            <w:color w:val="0000FF"/>
          </w:rPr>
          <w:t>35</w:t>
        </w:r>
      </w:hyperlink>
      <w:r>
        <w:t xml:space="preserve">, </w:t>
      </w:r>
      <w:hyperlink r:id="rId130">
        <w:r>
          <w:rPr>
            <w:color w:val="0000FF"/>
          </w:rPr>
          <w:t>67</w:t>
        </w:r>
      </w:hyperlink>
      <w:r>
        <w:t xml:space="preserve"> - </w:t>
      </w:r>
      <w:hyperlink r:id="rId131">
        <w:r>
          <w:rPr>
            <w:color w:val="0000FF"/>
          </w:rPr>
          <w:t>70</w:t>
        </w:r>
      </w:hyperlink>
      <w:r>
        <w:t xml:space="preserve"> технического регламента Евразийского экономического союза "О безопасности химической продукции" (ТР ЕАЭС 041/2017);</w:t>
      </w:r>
    </w:p>
    <w:p w:rsidR="00EC514E" w:rsidRDefault="00EC514E">
      <w:pPr>
        <w:pStyle w:val="ConsPlusNormal"/>
        <w:spacing w:before="220"/>
        <w:ind w:firstLine="540"/>
        <w:jc w:val="both"/>
      </w:pPr>
      <w:hyperlink r:id="rId132">
        <w:r>
          <w:rPr>
            <w:color w:val="0000FF"/>
          </w:rPr>
          <w:t>разделы III</w:t>
        </w:r>
      </w:hyperlink>
      <w:r>
        <w:t xml:space="preserve">, </w:t>
      </w:r>
      <w:hyperlink r:id="rId133">
        <w:r>
          <w:rPr>
            <w:color w:val="0000FF"/>
          </w:rPr>
          <w:t>V</w:t>
        </w:r>
      </w:hyperlink>
      <w:r>
        <w:t xml:space="preserve">, </w:t>
      </w:r>
      <w:hyperlink r:id="rId134">
        <w:r>
          <w:rPr>
            <w:color w:val="0000FF"/>
          </w:rPr>
          <w:t>VII</w:t>
        </w:r>
      </w:hyperlink>
      <w:r>
        <w:t xml:space="preserve">, </w:t>
      </w:r>
      <w:hyperlink r:id="rId135">
        <w:r>
          <w:rPr>
            <w:color w:val="0000FF"/>
          </w:rPr>
          <w:t>IX</w:t>
        </w:r>
      </w:hyperlink>
      <w:r>
        <w:t xml:space="preserve">, </w:t>
      </w:r>
      <w:hyperlink r:id="rId136">
        <w:r>
          <w:rPr>
            <w:color w:val="0000FF"/>
          </w:rPr>
          <w:t>X</w:t>
        </w:r>
      </w:hyperlink>
      <w:r>
        <w:t xml:space="preserve"> технического регламента Евразийского экономического союза "О безопасности упакованной питьевой воды, включая природную минеральную воду" (ТР ЕАЭС 044/2017);</w:t>
      </w:r>
    </w:p>
    <w:p w:rsidR="00EC514E" w:rsidRDefault="00EC514E">
      <w:pPr>
        <w:pStyle w:val="ConsPlusNormal"/>
        <w:spacing w:before="220"/>
        <w:ind w:firstLine="540"/>
        <w:jc w:val="both"/>
      </w:pPr>
      <w:r>
        <w:t xml:space="preserve">положения Федерального </w:t>
      </w:r>
      <w:hyperlink r:id="rId137">
        <w:r>
          <w:rPr>
            <w:color w:val="0000FF"/>
          </w:rPr>
          <w:t>закона</w:t>
        </w:r>
      </w:hyperlink>
      <w:r>
        <w:t xml:space="preserve"> "Технический регламент на табачную продукцию".</w:t>
      </w:r>
    </w:p>
    <w:p w:rsidR="00EC514E" w:rsidRDefault="00EC514E">
      <w:pPr>
        <w:pStyle w:val="ConsPlusNormal"/>
        <w:spacing w:before="220"/>
        <w:ind w:firstLine="540"/>
        <w:jc w:val="both"/>
      </w:pPr>
      <w:r>
        <w:t>в)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предусмотренных правилами маркировки отдельных видов товаров, подлежащих обязательной маркировке средствами идентификации,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EC514E" w:rsidRDefault="00EC514E">
      <w:pPr>
        <w:pStyle w:val="ConsPlusNormal"/>
        <w:jc w:val="both"/>
      </w:pPr>
      <w:r>
        <w:t xml:space="preserve">(пп. "в" введен </w:t>
      </w:r>
      <w:hyperlink r:id="rId138">
        <w:r>
          <w:rPr>
            <w:color w:val="0000FF"/>
          </w:rPr>
          <w:t>Постановлением</w:t>
        </w:r>
      </w:hyperlink>
      <w:r>
        <w:t xml:space="preserve"> Правительства РФ от 18.10.2023 N 1730)</w:t>
      </w:r>
    </w:p>
    <w:p w:rsidR="00EC514E" w:rsidRDefault="00EC514E">
      <w:pPr>
        <w:pStyle w:val="ConsPlusNormal"/>
        <w:spacing w:before="220"/>
        <w:ind w:firstLine="540"/>
        <w:jc w:val="both"/>
      </w:pPr>
      <w:bookmarkStart w:id="4" w:name="P82"/>
      <w:bookmarkEnd w:id="4"/>
      <w:r>
        <w:t>5. Должностными лицами, уполномоченными на осуществление федерального государственного контроля (надзора), являются:</w:t>
      </w:r>
    </w:p>
    <w:p w:rsidR="00EC514E" w:rsidRDefault="00EC514E">
      <w:pPr>
        <w:pStyle w:val="ConsPlusNormal"/>
        <w:spacing w:before="220"/>
        <w:ind w:firstLine="540"/>
        <w:jc w:val="both"/>
      </w:pPr>
      <w:r>
        <w:t>а) руководитель контрольного (надзорного) органа;</w:t>
      </w:r>
    </w:p>
    <w:p w:rsidR="00EC514E" w:rsidRDefault="00EC514E">
      <w:pPr>
        <w:pStyle w:val="ConsPlusNormal"/>
        <w:spacing w:before="220"/>
        <w:ind w:firstLine="540"/>
        <w:jc w:val="both"/>
      </w:pPr>
      <w:r>
        <w:t>б) заместители руководителя контрольного (надзорного) органа и руководители структурных подразделений центрального аппарата контрольного (надзорного) органа;</w:t>
      </w:r>
    </w:p>
    <w:p w:rsidR="00EC514E" w:rsidRDefault="00EC514E">
      <w:pPr>
        <w:pStyle w:val="ConsPlusNormal"/>
        <w:spacing w:before="220"/>
        <w:ind w:firstLine="540"/>
        <w:jc w:val="both"/>
      </w:pPr>
      <w:bookmarkStart w:id="5" w:name="P85"/>
      <w:bookmarkEnd w:id="5"/>
      <w:r>
        <w:t>в) заместители руководителей структурных подразделений центрального аппарата контрольного (надзорного) органа, начальники отделов и заместители начальников отделов структурных подразделений центрального аппарата контрольного (надзорного) органа;</w:t>
      </w:r>
    </w:p>
    <w:p w:rsidR="00EC514E" w:rsidRDefault="00EC514E">
      <w:pPr>
        <w:pStyle w:val="ConsPlusNormal"/>
        <w:spacing w:before="220"/>
        <w:ind w:firstLine="540"/>
        <w:jc w:val="both"/>
      </w:pPr>
      <w:r>
        <w:lastRenderedPageBreak/>
        <w:t>г) федеральные государственные гражданские служащие категории "специалисты" ведущей группы должностей в структурных подразделениях центрального аппарата контрольного (надзорного) органа;</w:t>
      </w:r>
    </w:p>
    <w:p w:rsidR="00EC514E" w:rsidRDefault="00EC514E">
      <w:pPr>
        <w:pStyle w:val="ConsPlusNormal"/>
        <w:spacing w:before="220"/>
        <w:ind w:firstLine="540"/>
        <w:jc w:val="both"/>
      </w:pPr>
      <w:r>
        <w:t>д) федеральные государственные гражданские служащие категории "специалисты" старшей группы должностей в структурных подразделениях центрального аппарата контрольного (надзорного) органа;</w:t>
      </w:r>
    </w:p>
    <w:p w:rsidR="00EC514E" w:rsidRDefault="00EC514E">
      <w:pPr>
        <w:pStyle w:val="ConsPlusNormal"/>
        <w:spacing w:before="220"/>
        <w:ind w:firstLine="540"/>
        <w:jc w:val="both"/>
      </w:pPr>
      <w:r>
        <w:t>е) руководители территориальных органов контрольного (надзорного) органа;</w:t>
      </w:r>
    </w:p>
    <w:p w:rsidR="00EC514E" w:rsidRDefault="00EC514E">
      <w:pPr>
        <w:pStyle w:val="ConsPlusNormal"/>
        <w:spacing w:before="220"/>
        <w:ind w:firstLine="540"/>
        <w:jc w:val="both"/>
      </w:pPr>
      <w:r>
        <w:t>ж) заместители руководителей территориальных органов контрольного (надзорного) органа, начальники отделов и заместители начальников отделов в территориальном органе контрольного (надзорного) органа;</w:t>
      </w:r>
    </w:p>
    <w:p w:rsidR="00EC514E" w:rsidRDefault="00EC514E">
      <w:pPr>
        <w:pStyle w:val="ConsPlusNormal"/>
        <w:spacing w:before="220"/>
        <w:ind w:firstLine="540"/>
        <w:jc w:val="both"/>
      </w:pPr>
      <w:r>
        <w:t>з) федеральные государственные гражданские служащие категории "специалисты" ведущей группы должностей в территориальных органах контрольного (надзорного) органа;</w:t>
      </w:r>
    </w:p>
    <w:p w:rsidR="00EC514E" w:rsidRDefault="00EC514E">
      <w:pPr>
        <w:pStyle w:val="ConsPlusNormal"/>
        <w:spacing w:before="220"/>
        <w:ind w:firstLine="540"/>
        <w:jc w:val="both"/>
      </w:pPr>
      <w:bookmarkStart w:id="6" w:name="P91"/>
      <w:bookmarkEnd w:id="6"/>
      <w:r>
        <w:t>и) федеральные государственные гражданские служащие категории "специалисты" старшей группы должностей в территориальных органах контрольного (надзорного) органа.</w:t>
      </w:r>
    </w:p>
    <w:p w:rsidR="00EC514E" w:rsidRDefault="00EC514E">
      <w:pPr>
        <w:pStyle w:val="ConsPlusNormal"/>
        <w:spacing w:before="220"/>
        <w:ind w:firstLine="540"/>
        <w:jc w:val="both"/>
      </w:pPr>
      <w:bookmarkStart w:id="7" w:name="P92"/>
      <w:bookmarkEnd w:id="7"/>
      <w:r>
        <w:t>6. Должностными лицами, уполномоченными на принятие решений о проведении контрольных (надзорных) мероприятий контрольным (надзорным) органом, являются:</w:t>
      </w:r>
    </w:p>
    <w:p w:rsidR="00EC514E" w:rsidRDefault="00EC514E">
      <w:pPr>
        <w:pStyle w:val="ConsPlusNormal"/>
        <w:spacing w:before="220"/>
        <w:ind w:firstLine="540"/>
        <w:jc w:val="both"/>
      </w:pPr>
      <w:r>
        <w:t>а) руководитель контрольного (надзорного) органа;</w:t>
      </w:r>
    </w:p>
    <w:p w:rsidR="00EC514E" w:rsidRDefault="00EC514E">
      <w:pPr>
        <w:pStyle w:val="ConsPlusNormal"/>
        <w:spacing w:before="220"/>
        <w:ind w:firstLine="540"/>
        <w:jc w:val="both"/>
      </w:pPr>
      <w:r>
        <w:t>б) заместители руководителя контрольного (надзорного) органа и руководители структурных подразделений центрального аппарата контрольного (надзорного) органа, в ведении которых находятся вопросы государственного контроля (надзора);</w:t>
      </w:r>
    </w:p>
    <w:p w:rsidR="00EC514E" w:rsidRDefault="00EC514E">
      <w:pPr>
        <w:pStyle w:val="ConsPlusNormal"/>
        <w:spacing w:before="220"/>
        <w:ind w:firstLine="540"/>
        <w:jc w:val="both"/>
      </w:pPr>
      <w:bookmarkStart w:id="8" w:name="P95"/>
      <w:bookmarkEnd w:id="8"/>
      <w:r>
        <w:t>в) заместители руководителей структурных подразделений центрального аппарата контрольного (надзорного) органа, в ведении которых находятся вопросы государственного контроля (надзора);</w:t>
      </w:r>
    </w:p>
    <w:p w:rsidR="00EC514E" w:rsidRDefault="00EC514E">
      <w:pPr>
        <w:pStyle w:val="ConsPlusNormal"/>
        <w:spacing w:before="220"/>
        <w:ind w:firstLine="540"/>
        <w:jc w:val="both"/>
      </w:pPr>
      <w:r>
        <w:t>г) руководители территориальных органов контрольного (надзорного) органа;</w:t>
      </w:r>
    </w:p>
    <w:p w:rsidR="00EC514E" w:rsidRDefault="00EC514E">
      <w:pPr>
        <w:pStyle w:val="ConsPlusNormal"/>
        <w:spacing w:before="220"/>
        <w:ind w:firstLine="540"/>
        <w:jc w:val="both"/>
      </w:pPr>
      <w:r>
        <w:t>д) заместители руководителей территориальных органов контрольного (надзорного) органа;</w:t>
      </w:r>
    </w:p>
    <w:p w:rsidR="00EC514E" w:rsidRDefault="00EC514E">
      <w:pPr>
        <w:pStyle w:val="ConsPlusNormal"/>
        <w:spacing w:before="220"/>
        <w:ind w:firstLine="540"/>
        <w:jc w:val="both"/>
      </w:pPr>
      <w:r>
        <w:t>е) начальники структурных подразделений территориальных органов контрольного (надзорного) органа;</w:t>
      </w:r>
    </w:p>
    <w:p w:rsidR="00EC514E" w:rsidRDefault="00EC514E">
      <w:pPr>
        <w:pStyle w:val="ConsPlusNormal"/>
        <w:spacing w:before="220"/>
        <w:ind w:firstLine="540"/>
        <w:jc w:val="both"/>
      </w:pPr>
      <w:bookmarkStart w:id="9" w:name="P99"/>
      <w:bookmarkEnd w:id="9"/>
      <w:r>
        <w:t>ж) начальники территориальных отделов территориальных органов контрольного (надзорного) органа.</w:t>
      </w:r>
    </w:p>
    <w:p w:rsidR="00EC514E" w:rsidRDefault="00EC514E">
      <w:pPr>
        <w:pStyle w:val="ConsPlusNormal"/>
        <w:spacing w:before="220"/>
        <w:ind w:firstLine="540"/>
        <w:jc w:val="both"/>
      </w:pPr>
      <w:r>
        <w:t xml:space="preserve">7. Должностные лица, осуществляющие государственный контроль (надзор) в области защиты прав потребителей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w:t>
      </w:r>
      <w:hyperlink r:id="rId139">
        <w:r>
          <w:rPr>
            <w:color w:val="0000FF"/>
          </w:rPr>
          <w:t>частью 2 статьи 29</w:t>
        </w:r>
      </w:hyperlink>
      <w:r>
        <w:t xml:space="preserve"> Федерального закона "О государственном контроле (надзоре) и муниципальном контроле в Российской Федерации".</w:t>
      </w:r>
    </w:p>
    <w:p w:rsidR="00EC514E" w:rsidRDefault="00EC514E">
      <w:pPr>
        <w:pStyle w:val="ConsPlusNormal"/>
        <w:spacing w:before="220"/>
        <w:ind w:firstLine="540"/>
        <w:jc w:val="both"/>
      </w:pPr>
      <w:r>
        <w:t xml:space="preserve">8. К отношениям, связанным с осуществлением государственного контроля (надзора) в области защиты прав потребителей, применяются положения Федерального </w:t>
      </w:r>
      <w:hyperlink r:id="rId140">
        <w:r>
          <w:rPr>
            <w:color w:val="0000FF"/>
          </w:rPr>
          <w:t>закона</w:t>
        </w:r>
      </w:hyperlink>
      <w:r>
        <w:t xml:space="preserve"> "О государственном контроле (надзоре) и муниципальном контроле в Российской Федерации".</w:t>
      </w:r>
    </w:p>
    <w:p w:rsidR="00EC514E" w:rsidRDefault="00EC514E">
      <w:pPr>
        <w:pStyle w:val="ConsPlusNormal"/>
        <w:jc w:val="both"/>
      </w:pPr>
    </w:p>
    <w:p w:rsidR="00EC514E" w:rsidRDefault="00EC514E">
      <w:pPr>
        <w:pStyle w:val="ConsPlusTitle"/>
        <w:jc w:val="center"/>
        <w:outlineLvl w:val="1"/>
      </w:pPr>
      <w:r>
        <w:t>II. Объекты государственного контроля (надзора)</w:t>
      </w:r>
    </w:p>
    <w:p w:rsidR="00EC514E" w:rsidRDefault="00EC514E">
      <w:pPr>
        <w:pStyle w:val="ConsPlusNormal"/>
        <w:jc w:val="both"/>
      </w:pPr>
    </w:p>
    <w:p w:rsidR="00EC514E" w:rsidRDefault="00EC514E">
      <w:pPr>
        <w:pStyle w:val="ConsPlusNormal"/>
        <w:ind w:firstLine="540"/>
        <w:jc w:val="both"/>
      </w:pPr>
      <w:r>
        <w:t>9. Объектами государственного контроля (надзора) (далее - объект контроля) являются:</w:t>
      </w:r>
    </w:p>
    <w:p w:rsidR="00EC514E" w:rsidRDefault="00EC514E">
      <w:pPr>
        <w:pStyle w:val="ConsPlusNormal"/>
        <w:spacing w:before="220"/>
        <w:ind w:firstLine="540"/>
        <w:jc w:val="both"/>
      </w:pPr>
      <w:r>
        <w:lastRenderedPageBreak/>
        <w:t>а) деятельность, действия (бездействие) юридических лиц, индивидуальных предпринимателей, связанные с соблюдением ими обязательных требований, регламентированных соответствующими правилами продажи товаров, оказания услуг (выполнения работ), в том числе в части заключения и (или) исполнения договоров с потребителями на предмет выявления в них условий, ущемляющих права потребителей,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предусмотренных правилами маркировки отдельных видов товаров, подлежащих обязательной маркировке средствами идентификации;</w:t>
      </w:r>
    </w:p>
    <w:p w:rsidR="00EC514E" w:rsidRDefault="00EC514E">
      <w:pPr>
        <w:pStyle w:val="ConsPlusNormal"/>
        <w:jc w:val="both"/>
      </w:pPr>
      <w:r>
        <w:t xml:space="preserve">(в ред. </w:t>
      </w:r>
      <w:hyperlink r:id="rId141">
        <w:r>
          <w:rPr>
            <w:color w:val="0000FF"/>
          </w:rPr>
          <w:t>Постановления</w:t>
        </w:r>
      </w:hyperlink>
      <w:r>
        <w:t xml:space="preserve"> Правительства РФ от 18.10.2023 N 1730)</w:t>
      </w:r>
    </w:p>
    <w:p w:rsidR="00EC514E" w:rsidRDefault="00EC514E">
      <w:pPr>
        <w:pStyle w:val="ConsPlusNormal"/>
        <w:spacing w:before="220"/>
        <w:ind w:firstLine="540"/>
        <w:jc w:val="both"/>
      </w:pPr>
      <w:r>
        <w:t>б) товары (непродовольственная и продовольственная продукция), работы и услуги как результаты деятельности юридических лиц, индивидуальных предпринимателей, к которым предъявляются обязательные требования, в том числе в части информации о товарах (продукции), работах (услугах), а также маркировки товаров средствами идентификации.</w:t>
      </w:r>
    </w:p>
    <w:p w:rsidR="00EC514E" w:rsidRDefault="00EC514E">
      <w:pPr>
        <w:pStyle w:val="ConsPlusNormal"/>
        <w:jc w:val="both"/>
      </w:pPr>
      <w:r>
        <w:t xml:space="preserve">(в ред. </w:t>
      </w:r>
      <w:hyperlink r:id="rId142">
        <w:r>
          <w:rPr>
            <w:color w:val="0000FF"/>
          </w:rPr>
          <w:t>Постановления</w:t>
        </w:r>
      </w:hyperlink>
      <w:r>
        <w:t xml:space="preserve"> Правительства РФ от 18.10.2023 N 1730)</w:t>
      </w:r>
    </w:p>
    <w:p w:rsidR="00EC514E" w:rsidRDefault="00EC514E">
      <w:pPr>
        <w:pStyle w:val="ConsPlusNormal"/>
        <w:spacing w:before="220"/>
        <w:ind w:firstLine="540"/>
        <w:jc w:val="both"/>
      </w:pPr>
      <w:r>
        <w:t>10. Контрольный (надзорный) орган обеспечивает учет объектов контроля.</w:t>
      </w:r>
    </w:p>
    <w:p w:rsidR="00EC514E" w:rsidRDefault="00EC514E">
      <w:pPr>
        <w:pStyle w:val="ConsPlusNormal"/>
        <w:spacing w:before="220"/>
        <w:ind w:firstLine="540"/>
        <w:jc w:val="both"/>
      </w:pPr>
      <w:r>
        <w:t>11. При сборе, обработке, анализе и учете сведений об объектах контроля для целей их учета контрольный (надзорный)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C514E" w:rsidRDefault="00EC514E">
      <w:pPr>
        <w:pStyle w:val="ConsPlusNormal"/>
        <w:spacing w:before="220"/>
        <w:ind w:firstLine="540"/>
        <w:jc w:val="both"/>
      </w:pPr>
      <w:r>
        <w:t>12. В ходе осуществления государственного контроля (надзора) могут быть привлечены свидетели, специалисты, эксперты, экспертные организации.</w:t>
      </w:r>
    </w:p>
    <w:p w:rsidR="00EC514E" w:rsidRDefault="00EC514E">
      <w:pPr>
        <w:pStyle w:val="ConsPlusNormal"/>
        <w:jc w:val="both"/>
      </w:pPr>
    </w:p>
    <w:p w:rsidR="00EC514E" w:rsidRDefault="00EC514E">
      <w:pPr>
        <w:pStyle w:val="ConsPlusTitle"/>
        <w:jc w:val="center"/>
        <w:outlineLvl w:val="1"/>
      </w:pPr>
      <w:r>
        <w:t>III. Профилактика рисков причинения вреда (ущерба)</w:t>
      </w:r>
    </w:p>
    <w:p w:rsidR="00EC514E" w:rsidRDefault="00EC514E">
      <w:pPr>
        <w:pStyle w:val="ConsPlusTitle"/>
        <w:jc w:val="center"/>
      </w:pPr>
      <w:r>
        <w:t>охраняемым законом ценностям</w:t>
      </w:r>
    </w:p>
    <w:p w:rsidR="00EC514E" w:rsidRDefault="00EC514E">
      <w:pPr>
        <w:pStyle w:val="ConsPlusNormal"/>
        <w:jc w:val="both"/>
      </w:pPr>
    </w:p>
    <w:p w:rsidR="00EC514E" w:rsidRDefault="00EC514E">
      <w:pPr>
        <w:pStyle w:val="ConsPlusNormal"/>
        <w:ind w:firstLine="540"/>
        <w:jc w:val="both"/>
      </w:pPr>
      <w:r>
        <w:t>13. Контрольный (надзорный) орган проводит следующие профилактические мероприятия:</w:t>
      </w:r>
    </w:p>
    <w:p w:rsidR="00EC514E" w:rsidRDefault="00EC514E">
      <w:pPr>
        <w:pStyle w:val="ConsPlusNormal"/>
        <w:spacing w:before="220"/>
        <w:ind w:firstLine="540"/>
        <w:jc w:val="both"/>
      </w:pPr>
      <w:r>
        <w:t>информирование;</w:t>
      </w:r>
    </w:p>
    <w:p w:rsidR="00EC514E" w:rsidRDefault="00EC514E">
      <w:pPr>
        <w:pStyle w:val="ConsPlusNormal"/>
        <w:spacing w:before="220"/>
        <w:ind w:firstLine="540"/>
        <w:jc w:val="both"/>
      </w:pPr>
      <w:r>
        <w:t>обобщение правоприменительной практики;</w:t>
      </w:r>
    </w:p>
    <w:p w:rsidR="00EC514E" w:rsidRDefault="00EC514E">
      <w:pPr>
        <w:pStyle w:val="ConsPlusNormal"/>
        <w:spacing w:before="220"/>
        <w:ind w:firstLine="540"/>
        <w:jc w:val="both"/>
      </w:pPr>
      <w:r>
        <w:t>меры стимулирования добросовестности;</w:t>
      </w:r>
    </w:p>
    <w:p w:rsidR="00EC514E" w:rsidRDefault="00EC514E">
      <w:pPr>
        <w:pStyle w:val="ConsPlusNormal"/>
        <w:spacing w:before="220"/>
        <w:ind w:firstLine="540"/>
        <w:jc w:val="both"/>
      </w:pPr>
      <w:r>
        <w:t>объявление предостережения;</w:t>
      </w:r>
    </w:p>
    <w:p w:rsidR="00EC514E" w:rsidRDefault="00EC514E">
      <w:pPr>
        <w:pStyle w:val="ConsPlusNormal"/>
        <w:spacing w:before="220"/>
        <w:ind w:firstLine="540"/>
        <w:jc w:val="both"/>
      </w:pPr>
      <w:r>
        <w:t>консультирование;</w:t>
      </w:r>
    </w:p>
    <w:p w:rsidR="00EC514E" w:rsidRDefault="00EC514E">
      <w:pPr>
        <w:pStyle w:val="ConsPlusNormal"/>
        <w:spacing w:before="220"/>
        <w:ind w:firstLine="540"/>
        <w:jc w:val="both"/>
      </w:pPr>
      <w:r>
        <w:t>самообследование;</w:t>
      </w:r>
    </w:p>
    <w:p w:rsidR="00EC514E" w:rsidRDefault="00EC514E">
      <w:pPr>
        <w:pStyle w:val="ConsPlusNormal"/>
        <w:spacing w:before="220"/>
        <w:ind w:firstLine="540"/>
        <w:jc w:val="both"/>
      </w:pPr>
      <w:r>
        <w:t>профилактический визит.</w:t>
      </w:r>
    </w:p>
    <w:p w:rsidR="00EC514E" w:rsidRDefault="00EC514E">
      <w:pPr>
        <w:pStyle w:val="ConsPlusNormal"/>
        <w:spacing w:before="220"/>
        <w:ind w:firstLine="540"/>
        <w:jc w:val="both"/>
      </w:pPr>
      <w:r>
        <w:t>Федеральные бюджетные учреждения, подведомственные контрольному (надзорному) органу, в рамках обеспечения выполнения государственного задания на оказание государственных услуг (выполнение работ) в соответствии с планом работы контрольного (надзорного) органа, а также по отдельным поручениям контрольного (надзорного) органа вправе проводить консультирование и профилактический визит.</w:t>
      </w:r>
    </w:p>
    <w:p w:rsidR="00EC514E" w:rsidRDefault="00EC514E">
      <w:pPr>
        <w:pStyle w:val="ConsPlusNormal"/>
        <w:spacing w:before="220"/>
        <w:ind w:firstLine="540"/>
        <w:jc w:val="both"/>
      </w:pPr>
      <w:r>
        <w:t xml:space="preserve">14. Профилактические мероприятия осуществляются в порядке, установленном Федеральным </w:t>
      </w:r>
      <w:hyperlink r:id="rId143">
        <w:r>
          <w:rPr>
            <w:color w:val="0000FF"/>
          </w:rPr>
          <w:t>законом</w:t>
        </w:r>
      </w:hyperlink>
      <w:r>
        <w:t xml:space="preserve"> "О государственном контроле (надзоре) и муниципальном контроле в Российской Федерации".</w:t>
      </w:r>
    </w:p>
    <w:p w:rsidR="00EC514E" w:rsidRDefault="00EC514E">
      <w:pPr>
        <w:pStyle w:val="ConsPlusNormal"/>
        <w:spacing w:before="220"/>
        <w:ind w:firstLine="540"/>
        <w:jc w:val="both"/>
      </w:pPr>
      <w:r>
        <w:lastRenderedPageBreak/>
        <w:t>Контрольный (надзорный) орган обеспечивает учет профилактических мероприятий.</w:t>
      </w:r>
    </w:p>
    <w:p w:rsidR="00EC514E" w:rsidRDefault="00EC514E">
      <w:pPr>
        <w:pStyle w:val="ConsPlusNormal"/>
        <w:spacing w:before="220"/>
        <w:ind w:firstLine="540"/>
        <w:jc w:val="both"/>
      </w:pPr>
      <w:r>
        <w:t xml:space="preserve">15. Итоги обобщения правоприменительной практики по осуществлению государственного контроля (надзора) после публичных обсуждений включаются в государственный доклад о защите прав потребителей в Российской Федерации в порядке, предусмотренном </w:t>
      </w:r>
      <w:hyperlink r:id="rId144">
        <w:r>
          <w:rPr>
            <w:color w:val="0000FF"/>
          </w:rPr>
          <w:t>постановлением</w:t>
        </w:r>
      </w:hyperlink>
      <w:r>
        <w:t xml:space="preserve"> Правительства Российской Федерации от 5 апреля 2012 г. N 283 "О государственном докладе о защите прав потребителей в Российской Федерации".</w:t>
      </w:r>
    </w:p>
    <w:p w:rsidR="00EC514E" w:rsidRDefault="00EC514E">
      <w:pPr>
        <w:pStyle w:val="ConsPlusNormal"/>
        <w:spacing w:before="220"/>
        <w:ind w:firstLine="540"/>
        <w:jc w:val="both"/>
      </w:pPr>
      <w:r>
        <w:t>Доклад размещается на официальном сайте Федеральной службы по надзору в сфере защиты прав потребителей и благополучия человека (ее территориальных органов) в информационно-телекоммуникационной сети "Интернет" (далее - сеть "Интернет") не позднее 1 июля года, следующего за отчетным.</w:t>
      </w:r>
    </w:p>
    <w:p w:rsidR="00EC514E" w:rsidRDefault="00EC514E">
      <w:pPr>
        <w:pStyle w:val="ConsPlusNormal"/>
        <w:spacing w:before="220"/>
        <w:ind w:firstLine="540"/>
        <w:jc w:val="both"/>
      </w:pPr>
      <w:r>
        <w:t>16. В целях мотивации контролируемых лиц к соблюдению обязательных требований контрольный (надзорный) орган проводит мероприятия, направленные на нематериальное поощрение добросовестных контролируемых лиц (далее - меры стимулирования).</w:t>
      </w:r>
    </w:p>
    <w:p w:rsidR="00EC514E" w:rsidRDefault="00EC514E">
      <w:pPr>
        <w:pStyle w:val="ConsPlusNormal"/>
        <w:spacing w:before="220"/>
        <w:ind w:firstLine="540"/>
        <w:jc w:val="both"/>
      </w:pPr>
      <w:r>
        <w:t>Оценка добросовестности контролируемых лиц проводится в случае их обращения при условии осуществления ими деятельности не менее 3 лет и при представлении подтвержденных сведений о реализации следующих мероприятий, направленных на профилактику нарушений обязательных требований:</w:t>
      </w:r>
    </w:p>
    <w:p w:rsidR="00EC514E" w:rsidRDefault="00EC514E">
      <w:pPr>
        <w:pStyle w:val="ConsPlusNormal"/>
        <w:spacing w:before="220"/>
        <w:ind w:firstLine="540"/>
        <w:jc w:val="both"/>
      </w:pPr>
      <w:r>
        <w:t>реализация контролируемым лицом мероприятий по предотвращению вреда (ущерба) охраняемым законом ценностям;</w:t>
      </w:r>
    </w:p>
    <w:p w:rsidR="00EC514E" w:rsidRDefault="00EC514E">
      <w:pPr>
        <w:pStyle w:val="ConsPlusNormal"/>
        <w:spacing w:before="220"/>
        <w:ind w:firstLine="540"/>
        <w:jc w:val="both"/>
      </w:pPr>
      <w:r>
        <w:t>наличие внедренных сертифицированных систем внутреннего контроля в соответствующей сфере деятельности;</w:t>
      </w:r>
    </w:p>
    <w:p w:rsidR="00EC514E" w:rsidRDefault="00EC514E">
      <w:pPr>
        <w:pStyle w:val="ConsPlusNormal"/>
        <w:spacing w:before="220"/>
        <w:ind w:firstLine="540"/>
        <w:jc w:val="both"/>
      </w:pPr>
      <w:r>
        <w:t>предоставление контролируемым лицом доступа контрольному (надзорному) органу к своим информационным ресурсам;</w:t>
      </w:r>
    </w:p>
    <w:p w:rsidR="00EC514E" w:rsidRDefault="00EC514E">
      <w:pPr>
        <w:pStyle w:val="ConsPlusNormal"/>
        <w:spacing w:before="220"/>
        <w:ind w:firstLine="540"/>
        <w:jc w:val="both"/>
      </w:pPr>
      <w:r>
        <w:t>добровольная сертификация, подтверждающая повышенный необходимый уровень безопасности охраняемых законом ценностей;</w:t>
      </w:r>
    </w:p>
    <w:p w:rsidR="00EC514E" w:rsidRDefault="00EC514E">
      <w:pPr>
        <w:pStyle w:val="ConsPlusNormal"/>
        <w:spacing w:before="220"/>
        <w:ind w:firstLine="540"/>
        <w:jc w:val="both"/>
      </w:pPr>
      <w:r>
        <w:t>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EC514E" w:rsidRDefault="00EC514E">
      <w:pPr>
        <w:pStyle w:val="ConsPlusNormal"/>
        <w:spacing w:before="220"/>
        <w:ind w:firstLine="540"/>
        <w:jc w:val="both"/>
      </w:pPr>
      <w:r>
        <w:t>Критериями добросовестности контролируемого лица являются следующие параметры:</w:t>
      </w:r>
    </w:p>
    <w:p w:rsidR="00EC514E" w:rsidRDefault="00EC514E">
      <w:pPr>
        <w:pStyle w:val="ConsPlusNormal"/>
        <w:spacing w:before="220"/>
        <w:ind w:firstLine="540"/>
        <w:jc w:val="both"/>
      </w:pPr>
      <w:r>
        <w:t>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
    <w:p w:rsidR="00EC514E" w:rsidRDefault="00EC514E">
      <w:pPr>
        <w:pStyle w:val="ConsPlusNormal"/>
        <w:spacing w:before="220"/>
        <w:ind w:firstLine="540"/>
        <w:jc w:val="both"/>
      </w:pPr>
      <w:r>
        <w:t>своевременность представления контролируемым лицом в контрольный (надзорный) орган обязательной информации;</w:t>
      </w:r>
    </w:p>
    <w:p w:rsidR="00EC514E" w:rsidRDefault="00EC514E">
      <w:pPr>
        <w:pStyle w:val="ConsPlusNormal"/>
        <w:spacing w:before="220"/>
        <w:ind w:firstLine="540"/>
        <w:jc w:val="both"/>
      </w:pPr>
      <w:r>
        <w:t>отсутствие исковых заявлений о защите прав потребителей, удовлетворенных судебными органами;</w:t>
      </w:r>
    </w:p>
    <w:p w:rsidR="00EC514E" w:rsidRDefault="00EC514E">
      <w:pPr>
        <w:pStyle w:val="ConsPlusNormal"/>
        <w:spacing w:before="220"/>
        <w:ind w:firstLine="540"/>
        <w:jc w:val="both"/>
      </w:pPr>
      <w:r>
        <w:t xml:space="preserve">реализация мероприятий, направленных на профилактику нарушений обязательных </w:t>
      </w:r>
      <w:r>
        <w:lastRenderedPageBreak/>
        <w:t>требований, указанных им при обращении в контрольный (надзорный) орган с целью оценки его добросовестности;</w:t>
      </w:r>
    </w:p>
    <w:p w:rsidR="00EC514E" w:rsidRDefault="00EC514E">
      <w:pPr>
        <w:pStyle w:val="ConsPlusNormal"/>
        <w:spacing w:before="220"/>
        <w:ind w:firstLine="540"/>
        <w:jc w:val="both"/>
      </w:pPr>
      <w:r>
        <w:t>наличие декларации соблюдения обязательных требований.</w:t>
      </w:r>
    </w:p>
    <w:p w:rsidR="00EC514E" w:rsidRDefault="00EC514E">
      <w:pPr>
        <w:pStyle w:val="ConsPlusNormal"/>
        <w:spacing w:before="220"/>
        <w:ind w:firstLine="540"/>
        <w:jc w:val="both"/>
      </w:pPr>
      <w:r>
        <w:t>Соответствие контролируемого лица критериям добросовестности оценивается за три года.</w:t>
      </w:r>
    </w:p>
    <w:p w:rsidR="00EC514E" w:rsidRDefault="00EC514E">
      <w:pPr>
        <w:pStyle w:val="ConsPlusNormal"/>
        <w:spacing w:before="220"/>
        <w:ind w:firstLine="540"/>
        <w:jc w:val="both"/>
      </w:pPr>
      <w:r>
        <w:t>Для поощрения и стимулирования добросовестных контролируемых лиц могут применяться следующие меры:</w:t>
      </w:r>
    </w:p>
    <w:p w:rsidR="00EC514E" w:rsidRDefault="00EC514E">
      <w:pPr>
        <w:pStyle w:val="ConsPlusNormal"/>
        <w:spacing w:before="220"/>
        <w:ind w:firstLine="540"/>
        <w:jc w:val="both"/>
      </w:pPr>
      <w:r>
        <w:t>выдвижение представителей контролируемых лиц в общественные и иные органы при контрольном (надзорном) органе;</w:t>
      </w:r>
    </w:p>
    <w:p w:rsidR="00EC514E" w:rsidRDefault="00EC514E">
      <w:pPr>
        <w:pStyle w:val="ConsPlusNormal"/>
        <w:spacing w:before="220"/>
        <w:ind w:firstLine="540"/>
        <w:jc w:val="both"/>
      </w:pPr>
      <w:r>
        <w:t>возможность проведения инспекционного визита, выездной проверки с использованием средств дистанционного взаимодействия;</w:t>
      </w:r>
    </w:p>
    <w:p w:rsidR="00EC514E" w:rsidRDefault="00EC514E">
      <w:pPr>
        <w:pStyle w:val="ConsPlusNormal"/>
        <w:spacing w:before="220"/>
        <w:ind w:firstLine="540"/>
        <w:jc w:val="both"/>
      </w:pPr>
      <w:r>
        <w:t>присуждение контролируемому лицу репутационного статуса, обозначающего добросовестное соблюдение контролируемым лицом обязательных требований, и предоставление контролируемому лицу права публично размещать данную информацию в открытых источниках, в том числе в информационных и рекламных.</w:t>
      </w:r>
    </w:p>
    <w:p w:rsidR="00EC514E" w:rsidRDefault="00EC514E">
      <w:pPr>
        <w:pStyle w:val="ConsPlusNormal"/>
        <w:spacing w:before="220"/>
        <w:ind w:firstLine="540"/>
        <w:jc w:val="both"/>
      </w:pPr>
      <w:r>
        <w:t>Информация об оценке контролируемых лиц предоставляется заинтересованным лицам посредством размещения на официальном сайте контрольного (надзорного) органа в сети "Интернет".</w:t>
      </w:r>
    </w:p>
    <w:p w:rsidR="00EC514E" w:rsidRDefault="00EC514E">
      <w:pPr>
        <w:pStyle w:val="ConsPlusNormal"/>
        <w:spacing w:before="220"/>
        <w:ind w:firstLine="540"/>
        <w:jc w:val="both"/>
      </w:pPr>
      <w:r>
        <w:t>Срок действия репутационного статуса, обозначающего добросовестное соблюдение контролируемым лицом обязательных требований, составляет 3 года со дня присвоения указанного статуса.</w:t>
      </w:r>
    </w:p>
    <w:p w:rsidR="00EC514E" w:rsidRDefault="00EC514E">
      <w:pPr>
        <w:pStyle w:val="ConsPlusNormal"/>
        <w:spacing w:before="220"/>
        <w:ind w:firstLine="540"/>
        <w:jc w:val="both"/>
      </w:pPr>
      <w:r>
        <w:t>Репутационный статус, обозначающий добросовестное соблюдение контролируемым лицом обязательных требований, аннулируется при установлении контрольным (надзорным) органом несоответствия контролируемого лица критериям добросовестности, о чем контролируемое лицо уведомляется в течение одного месяца.</w:t>
      </w:r>
    </w:p>
    <w:p w:rsidR="00EC514E" w:rsidRDefault="00EC514E">
      <w:pPr>
        <w:pStyle w:val="ConsPlusNormal"/>
        <w:spacing w:before="220"/>
        <w:ind w:firstLine="540"/>
        <w:jc w:val="both"/>
      </w:pPr>
      <w:r>
        <w:t>17. При наличии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EC514E" w:rsidRDefault="00EC514E">
      <w:pPr>
        <w:pStyle w:val="ConsPlusNormal"/>
        <w:spacing w:before="220"/>
        <w:ind w:firstLine="540"/>
        <w:jc w:val="both"/>
      </w:pPr>
      <w:r>
        <w:t>В предостережении контролируемому лицу в целях проведения им самостоятельной оценки соблюдения обязательных требований (самообследования) указывается адрес сайта в сети "Интернет", позволяющий пройти самообследование соблюдения обязательных требований.</w:t>
      </w:r>
    </w:p>
    <w:p w:rsidR="00EC514E" w:rsidRDefault="00EC514E">
      <w:pPr>
        <w:pStyle w:val="ConsPlusNormal"/>
        <w:spacing w:before="220"/>
        <w:ind w:firstLine="540"/>
        <w:jc w:val="both"/>
      </w:pPr>
      <w:r>
        <w:t>Контролируемое лицо вправе после получения предостережения подать возражение в отношении предостережения (далее - возражение).</w:t>
      </w:r>
    </w:p>
    <w:p w:rsidR="00EC514E" w:rsidRDefault="00EC514E">
      <w:pPr>
        <w:pStyle w:val="ConsPlusNormal"/>
        <w:spacing w:before="220"/>
        <w:ind w:firstLine="540"/>
        <w:jc w:val="both"/>
      </w:pPr>
      <w:r>
        <w:t xml:space="preserve">Возражение подается вышестоящему должностному лицу в письменном виде способами, установленными Федеральным </w:t>
      </w:r>
      <w:hyperlink r:id="rId145">
        <w:r>
          <w:rPr>
            <w:color w:val="0000FF"/>
          </w:rPr>
          <w:t>законом</w:t>
        </w:r>
      </w:hyperlink>
      <w:r>
        <w:t xml:space="preserve"> "О государственном контроле (надзоре) и муниципальном контроле в Российской Федерации".</w:t>
      </w:r>
    </w:p>
    <w:p w:rsidR="00EC514E" w:rsidRDefault="00EC514E">
      <w:pPr>
        <w:pStyle w:val="ConsPlusNormal"/>
        <w:spacing w:before="220"/>
        <w:ind w:firstLine="540"/>
        <w:jc w:val="both"/>
      </w:pPr>
      <w:r>
        <w:t xml:space="preserve">В возражении указываются наименование контролируемого лица, фамилия, имя, отчество (при наличии) гражданина, идентификационный номер налогоплательщика - юридического лица, </w:t>
      </w:r>
      <w:r>
        <w:lastRenderedPageBreak/>
        <w:t>индивидуального предпринимателя, дата и номер предостережения, направленного в адрес контролируемого лица,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EC514E" w:rsidRDefault="00EC514E">
      <w:pPr>
        <w:pStyle w:val="ConsPlusNormal"/>
        <w:spacing w:before="220"/>
        <w:ind w:firstLine="540"/>
        <w:jc w:val="both"/>
      </w:pPr>
      <w:r>
        <w:t>Контрольный (надзорный) орган по итогам рассмотрения возражения направляет контролируемому лицу ответ о его обоснованности или необоснованности в срок, не превышающий 20 рабочих дней со дня получения возражения.</w:t>
      </w:r>
    </w:p>
    <w:p w:rsidR="00EC514E" w:rsidRDefault="00EC514E">
      <w:pPr>
        <w:pStyle w:val="ConsPlusNormal"/>
        <w:spacing w:before="220"/>
        <w:ind w:firstLine="540"/>
        <w:jc w:val="both"/>
      </w:pPr>
      <w:bookmarkStart w:id="10" w:name="P157"/>
      <w:bookmarkEnd w:id="10"/>
      <w:r>
        <w:t>18. Должностные лица контрольного (надзорного) органа по обращениям контролируемых лиц и их уполномоченных представителей осуществляют консультирование в устном или письменном виде по следующим установленным обязательным требованиям и вопросам, связанным с порядком осуществления государственного контроля (надзора):</w:t>
      </w:r>
    </w:p>
    <w:p w:rsidR="00EC514E" w:rsidRDefault="00EC514E">
      <w:pPr>
        <w:pStyle w:val="ConsPlusNormal"/>
        <w:spacing w:before="220"/>
        <w:ind w:firstLine="540"/>
        <w:jc w:val="both"/>
      </w:pPr>
      <w:r>
        <w:t>порядок и периодичность проведения контрольных (надзорных) мероприятий;</w:t>
      </w:r>
    </w:p>
    <w:p w:rsidR="00EC514E" w:rsidRDefault="00EC514E">
      <w:pPr>
        <w:pStyle w:val="ConsPlusNormal"/>
        <w:spacing w:before="220"/>
        <w:ind w:firstLine="540"/>
        <w:jc w:val="both"/>
      </w:pPr>
      <w:r>
        <w:t>порядок принятия решений по итогам контрольных (надзорных) мероприятий;</w:t>
      </w:r>
    </w:p>
    <w:p w:rsidR="00EC514E" w:rsidRDefault="00EC514E">
      <w:pPr>
        <w:pStyle w:val="ConsPlusNormal"/>
        <w:spacing w:before="220"/>
        <w:ind w:firstLine="540"/>
        <w:jc w:val="both"/>
      </w:pPr>
      <w:r>
        <w:t>порядок обжалования решений контрольного (надзорного) органа;</w:t>
      </w:r>
    </w:p>
    <w:p w:rsidR="00EC514E" w:rsidRDefault="00EC514E">
      <w:pPr>
        <w:pStyle w:val="ConsPlusNormal"/>
        <w:spacing w:before="220"/>
        <w:ind w:firstLine="540"/>
        <w:jc w:val="both"/>
      </w:pPr>
      <w:r>
        <w:t>положения обязательных требований, ограничений, порядков и правил, установленных законодательством Российской Федерации, регулирующих отношения с участием потребителя.</w:t>
      </w:r>
    </w:p>
    <w:p w:rsidR="00EC514E" w:rsidRDefault="00EC514E">
      <w:pPr>
        <w:pStyle w:val="ConsPlusNormal"/>
        <w:spacing w:before="220"/>
        <w:ind w:firstLine="540"/>
        <w:jc w:val="both"/>
      </w:pPr>
      <w:r>
        <w:t>Консультирование осуществляется при личном обращении, посредством телефонной связи, электронной почты, видео-конференц-связи, а также в ходе проведения профилактического или контрольного (надзорного) мероприятия. Консультирование осуществляется без взимания платы.</w:t>
      </w:r>
    </w:p>
    <w:p w:rsidR="00EC514E" w:rsidRDefault="00EC514E">
      <w:pPr>
        <w:pStyle w:val="ConsPlusNormal"/>
        <w:spacing w:before="220"/>
        <w:ind w:firstLine="540"/>
        <w:jc w:val="both"/>
      </w:pPr>
      <w:r>
        <w:t xml:space="preserve">Информация о перечне вопросов и должностных лицах, осуществляющих консультирование при личном обращении, посредством телефонной связи, видео-конференц-связи, и график консультирования, утвержденный должностными лицами, указанными в </w:t>
      </w:r>
      <w:hyperlink w:anchor="P92">
        <w:r>
          <w:rPr>
            <w:color w:val="0000FF"/>
          </w:rPr>
          <w:t>пункте 6</w:t>
        </w:r>
      </w:hyperlink>
      <w:r>
        <w:t xml:space="preserve"> настоящего Положения, размещаются на стенде контрольного (надзорного) органа в доступном для граждан месте, а также на его официальном сайте в сети "Интернет".</w:t>
      </w:r>
    </w:p>
    <w:p w:rsidR="00EC514E" w:rsidRDefault="00EC514E">
      <w:pPr>
        <w:pStyle w:val="ConsPlusNormal"/>
        <w:spacing w:before="220"/>
        <w:ind w:firstLine="540"/>
        <w:jc w:val="both"/>
      </w:pPr>
      <w:r>
        <w:t>Консультирование контролируемых лиц и их уполномоченных представителей при личном обращении, а также посредством видео-конференц-связи осуществляется по предварительной записи.</w:t>
      </w:r>
    </w:p>
    <w:p w:rsidR="00EC514E" w:rsidRDefault="00EC514E">
      <w:pPr>
        <w:pStyle w:val="ConsPlusNormal"/>
        <w:spacing w:before="220"/>
        <w:ind w:firstLine="540"/>
        <w:jc w:val="both"/>
      </w:pPr>
      <w:r>
        <w:t xml:space="preserve">Консультирование в ходе проведения профилактического мероприятия осуществляется в порядке, установленном Федеральным </w:t>
      </w:r>
      <w:hyperlink r:id="rId146">
        <w:r>
          <w:rPr>
            <w:color w:val="0000FF"/>
          </w:rPr>
          <w:t>законом</w:t>
        </w:r>
      </w:hyperlink>
      <w:r>
        <w:t xml:space="preserve"> "О государственном контроле (надзоре) и муниципальном контроле в Российской Федерации".</w:t>
      </w:r>
    </w:p>
    <w:p w:rsidR="00EC514E" w:rsidRDefault="00EC514E">
      <w:pPr>
        <w:pStyle w:val="ConsPlusNormal"/>
        <w:spacing w:before="220"/>
        <w:ind w:firstLine="540"/>
        <w:jc w:val="both"/>
      </w:pPr>
      <w:r>
        <w:t>Консультирование при личном обращении осуществляется в специальных помещениях, оборудованных средствами аудио- и (или) видеозаписи, о применении которых гражданин уведомляется до начала консультирования.</w:t>
      </w:r>
    </w:p>
    <w:p w:rsidR="00EC514E" w:rsidRDefault="00EC514E">
      <w:pPr>
        <w:pStyle w:val="ConsPlusNormal"/>
        <w:spacing w:before="220"/>
        <w:ind w:firstLine="540"/>
        <w:jc w:val="both"/>
      </w:pPr>
      <w:r>
        <w:t>Должностные лица контрольного (надзорного) органа, осуществляющие консультирование, дают устный ответ по существу каждого поставленного вопроса.</w:t>
      </w:r>
    </w:p>
    <w:p w:rsidR="00EC514E" w:rsidRDefault="00EC514E">
      <w:pPr>
        <w:pStyle w:val="ConsPlusNormal"/>
        <w:spacing w:before="220"/>
        <w:ind w:firstLine="540"/>
        <w:jc w:val="both"/>
      </w:pPr>
      <w:r>
        <w:t>В случае невозможности предоставления устного ответа в ходе личного консультирования дается письменный ответ в порядке, установленном законодательством Российской Федерации о рассмотрении обращений граждан.</w:t>
      </w:r>
    </w:p>
    <w:p w:rsidR="00EC514E" w:rsidRDefault="00EC514E">
      <w:pPr>
        <w:pStyle w:val="ConsPlusNormal"/>
        <w:spacing w:before="220"/>
        <w:ind w:firstLine="540"/>
        <w:jc w:val="both"/>
      </w:pPr>
      <w:r>
        <w:t>При получении от контролируемых лиц или их уполномоченных представителей письменного запроса ответ дается в письменной форме в порядке, установленном законодательством Российской Федерации о рассмотрении обращений граждан.</w:t>
      </w:r>
    </w:p>
    <w:p w:rsidR="00EC514E" w:rsidRDefault="00EC514E">
      <w:pPr>
        <w:pStyle w:val="ConsPlusNormal"/>
        <w:spacing w:before="220"/>
        <w:ind w:firstLine="540"/>
        <w:jc w:val="both"/>
      </w:pPr>
      <w:r>
        <w:lastRenderedPageBreak/>
        <w:t>В случае если в контрольный (надзорный) орган поступают 2 однотипных (по одному и тому же вопросу) обращения и более от контролируемых лиц и их представителей, консультирование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EC514E" w:rsidRDefault="00EC514E">
      <w:pPr>
        <w:pStyle w:val="ConsPlusNormal"/>
        <w:spacing w:before="220"/>
        <w:ind w:firstLine="540"/>
        <w:jc w:val="both"/>
      </w:pPr>
      <w:r>
        <w:t>19. В целях добровольного определения контролируемыми лицами уровня соблюдения ими обязательных требований может проводиться самообследование в порядке, указанном в методических рекомендациях контрольного (надзорного) органа, размещенных на его официальном сайте в сети "Интернет".</w:t>
      </w:r>
    </w:p>
    <w:p w:rsidR="00EC514E" w:rsidRDefault="00EC514E">
      <w:pPr>
        <w:pStyle w:val="ConsPlusNormal"/>
        <w:spacing w:before="220"/>
        <w:ind w:firstLine="540"/>
        <w:jc w:val="both"/>
      </w:pPr>
      <w:r>
        <w:t xml:space="preserve">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в том числе с привлечением представителей общественных объединений потребителей (их ассоциаций, союзов) в части осуществления ими общественного контроля за соблюдением прав потребителей в соответствии со </w:t>
      </w:r>
      <w:hyperlink r:id="rId147">
        <w:r>
          <w:rPr>
            <w:color w:val="0000FF"/>
          </w:rPr>
          <w:t>статьей 45</w:t>
        </w:r>
      </w:hyperlink>
      <w:r>
        <w:t xml:space="preserve"> Закона Российской Федерации "О защите прав потребителей".</w:t>
      </w:r>
    </w:p>
    <w:p w:rsidR="00EC514E" w:rsidRDefault="00EC514E">
      <w:pPr>
        <w:pStyle w:val="ConsPlusNormal"/>
        <w:spacing w:before="220"/>
        <w:ind w:firstLine="540"/>
        <w:jc w:val="both"/>
      </w:pPr>
      <w:r>
        <w:t>Самообследование может касаться как контролируемого лица в целом, так и его обособленных подразделений, иных принадлежащих ему объектов.</w:t>
      </w:r>
    </w:p>
    <w:p w:rsidR="00EC514E" w:rsidRDefault="00EC514E">
      <w:pPr>
        <w:pStyle w:val="ConsPlusNormal"/>
        <w:spacing w:before="220"/>
        <w:ind w:firstLine="540"/>
        <w:jc w:val="both"/>
      </w:pPr>
      <w:r>
        <w:t>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 (далее - декларация).</w:t>
      </w:r>
    </w:p>
    <w:p w:rsidR="00EC514E" w:rsidRDefault="00EC514E">
      <w:pPr>
        <w:pStyle w:val="ConsPlusNormal"/>
        <w:spacing w:before="220"/>
        <w:ind w:firstLine="540"/>
        <w:jc w:val="both"/>
      </w:pPr>
      <w:r>
        <w:t>Декларация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на своем сайте в сети "Интернет", в принадлежащих ему помещениях, а также использовать такие сведения в рекламной продукции.</w:t>
      </w:r>
    </w:p>
    <w:p w:rsidR="00EC514E" w:rsidRDefault="00EC514E">
      <w:pPr>
        <w:pStyle w:val="ConsPlusNormal"/>
        <w:spacing w:before="220"/>
        <w:ind w:firstLine="540"/>
        <w:jc w:val="both"/>
      </w:pPr>
      <w:r>
        <w:t>Наличие декларации является одним из критериев при присвоении репутационного статуса, обозначающего добросовестное соблюдение контролируемым лицом обязательных требований.</w:t>
      </w:r>
    </w:p>
    <w:p w:rsidR="00EC514E" w:rsidRDefault="00EC514E">
      <w:pPr>
        <w:pStyle w:val="ConsPlusNormal"/>
        <w:spacing w:before="220"/>
        <w:ind w:firstLine="540"/>
        <w:jc w:val="both"/>
      </w:pPr>
      <w:r>
        <w:t>Срок действия декларации составляет 3 года со дня регистрации декларации контрольным (надзорным) органом.</w:t>
      </w:r>
    </w:p>
    <w:p w:rsidR="00EC514E" w:rsidRDefault="00EC514E">
      <w:pPr>
        <w:pStyle w:val="ConsPlusNormal"/>
        <w:spacing w:before="220"/>
        <w:ind w:firstLine="540"/>
        <w:jc w:val="both"/>
      </w:pPr>
      <w:r>
        <w:t>В случае изменения сведений, содержащихся в декларации,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EC514E" w:rsidRDefault="00EC514E">
      <w:pPr>
        <w:pStyle w:val="ConsPlusNormal"/>
        <w:spacing w:before="220"/>
        <w:ind w:firstLine="540"/>
        <w:jc w:val="both"/>
      </w:pPr>
      <w:r>
        <w:t>Контрольный (надзорный) орган утверждает методические рекомендации по проведению самообследования и подготовке декларации и размещает их на официальном сайте контрольного (надзорного) органа в сети "Интернет".</w:t>
      </w:r>
    </w:p>
    <w:p w:rsidR="00EC514E" w:rsidRDefault="00EC514E">
      <w:pPr>
        <w:pStyle w:val="ConsPlusNormal"/>
        <w:spacing w:before="220"/>
        <w:ind w:firstLine="540"/>
        <w:jc w:val="both"/>
      </w:pPr>
      <w:r>
        <w:t>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аннулируется решением, принимаемым по результатам контрольного (надзорного) мероприятия.</w:t>
      </w:r>
    </w:p>
    <w:p w:rsidR="00EC514E" w:rsidRDefault="00EC514E">
      <w:pPr>
        <w:pStyle w:val="ConsPlusNormal"/>
        <w:spacing w:before="220"/>
        <w:ind w:firstLine="540"/>
        <w:jc w:val="both"/>
      </w:pPr>
      <w:r>
        <w:t>Принятие новой декларации по результатам самообследования возможно не ранее чем через 3 месяца после исполнения контролируемым лицом решений, принятых по результатам контрольных (надзорных) мероприятий.</w:t>
      </w:r>
    </w:p>
    <w:p w:rsidR="00EC514E" w:rsidRDefault="00EC514E">
      <w:pPr>
        <w:pStyle w:val="ConsPlusNormal"/>
        <w:spacing w:before="220"/>
        <w:ind w:firstLine="540"/>
        <w:jc w:val="both"/>
      </w:pPr>
      <w:r>
        <w:t>20.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w:t>
      </w:r>
      <w:r>
        <w:lastRenderedPageBreak/>
        <w:t>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C514E" w:rsidRDefault="00EC514E">
      <w:pPr>
        <w:pStyle w:val="ConsPlusNormal"/>
        <w:spacing w:before="220"/>
        <w:ind w:firstLine="540"/>
        <w:jc w:val="both"/>
      </w:pPr>
      <w:r>
        <w:t xml:space="preserve">В ходе профилактического визита инспектором может осуществляться консультирование контролируемого лица в порядке, установленном </w:t>
      </w:r>
      <w:hyperlink w:anchor="P157">
        <w:r>
          <w:rPr>
            <w:color w:val="0000FF"/>
          </w:rPr>
          <w:t>пунктом 18</w:t>
        </w:r>
      </w:hyperlink>
      <w:r>
        <w:t xml:space="preserve"> настоящего Положения.</w:t>
      </w:r>
    </w:p>
    <w:p w:rsidR="00EC514E" w:rsidRDefault="00EC514E">
      <w:pPr>
        <w:pStyle w:val="ConsPlusNormal"/>
        <w:spacing w:before="220"/>
        <w:ind w:firstLine="540"/>
        <w:jc w:val="both"/>
      </w:pPr>
      <w:r>
        <w:t xml:space="preserve">Обязательные профилактические визиты должны проводиться в отношении контролируемых лиц, приступающих к осуществлению деятельности в сфере продажи товаров, оказания услуг (выполнения работ), не позднее чем в течение одного года со дня начала такой деятельности. Информация о проведении обязательного профилактического визита указанным лицам, приступающим к осуществлению деятельности в определенной сфере, предоставляется в порядке, установленном Федеральным </w:t>
      </w:r>
      <w:hyperlink r:id="rId148">
        <w:r>
          <w:rPr>
            <w:color w:val="0000FF"/>
          </w:rPr>
          <w:t>законом</w:t>
        </w:r>
      </w:hyperlink>
      <w:r>
        <w:t xml:space="preserve"> "О государственном контроле (надзоре) и муниципальном контроле в Российской Федерации", а также путем размещения информации на своем официальном сайте в сети "Интернет" о возможности проведения таких профилактических визитов.</w:t>
      </w:r>
    </w:p>
    <w:p w:rsidR="00EC514E" w:rsidRDefault="00EC514E">
      <w:pPr>
        <w:pStyle w:val="ConsPlusNormal"/>
        <w:spacing w:before="220"/>
        <w:ind w:firstLine="540"/>
        <w:jc w:val="both"/>
      </w:pPr>
      <w:r>
        <w:t>При принятии решения о проведении профилактического визита могут учитываться результаты анализа контрольных (надзорных) мероприятий за предшествующие периоды.</w:t>
      </w:r>
    </w:p>
    <w:p w:rsidR="00EC514E" w:rsidRDefault="00EC514E">
      <w:pPr>
        <w:pStyle w:val="ConsPlusNormal"/>
        <w:spacing w:before="220"/>
        <w:ind w:firstLine="540"/>
        <w:jc w:val="both"/>
      </w:pPr>
      <w:r>
        <w:t xml:space="preserve">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в порядке, установленном Федеральным </w:t>
      </w:r>
      <w:hyperlink r:id="rId149">
        <w:r>
          <w:rPr>
            <w:color w:val="0000FF"/>
          </w:rPr>
          <w:t>законом</w:t>
        </w:r>
      </w:hyperlink>
      <w:r>
        <w:t xml:space="preserve"> "О государственном контроле (надзоре) и муниципальном контроле в Российской Федерации".</w:t>
      </w:r>
    </w:p>
    <w:p w:rsidR="00EC514E" w:rsidRDefault="00EC514E">
      <w:pPr>
        <w:pStyle w:val="ConsPlusNormal"/>
        <w:spacing w:before="220"/>
        <w:ind w:firstLine="540"/>
        <w:jc w:val="both"/>
      </w:pPr>
      <w:r>
        <w:t>Срок проведения обязательного профилактического визита не может превышать один рабочий день.</w:t>
      </w:r>
    </w:p>
    <w:p w:rsidR="00EC514E" w:rsidRDefault="00EC514E">
      <w:pPr>
        <w:pStyle w:val="ConsPlusNormal"/>
        <w:spacing w:before="220"/>
        <w:ind w:firstLine="540"/>
        <w:jc w:val="both"/>
      </w:pPr>
      <w:r>
        <w:t>Контролируемое лицо вправе отказаться от проведения обязательного профилактического визита, письменно уведомив об этом контрольный (надзорный) орган не позднее чем за 3 рабочих дня до даты его проведения.</w:t>
      </w:r>
    </w:p>
    <w:p w:rsidR="00EC514E" w:rsidRDefault="00EC514E">
      <w:pPr>
        <w:pStyle w:val="ConsPlusNormal"/>
        <w:spacing w:before="220"/>
        <w:ind w:firstLine="540"/>
        <w:jc w:val="both"/>
      </w:pPr>
      <w:r>
        <w:t xml:space="preserve">В случае если при проведении профилактического визита установлено, что объекты государственного контроля (надзора)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должен направить информацию об этом уполномоченному должностному лицу, указанному в </w:t>
      </w:r>
      <w:hyperlink w:anchor="P92">
        <w:r>
          <w:rPr>
            <w:color w:val="0000FF"/>
          </w:rPr>
          <w:t>пункте 6</w:t>
        </w:r>
      </w:hyperlink>
      <w:r>
        <w:t xml:space="preserve"> настоящего Положения, для принятия решения о проведении контрольных (надзорных) мероприятий.</w:t>
      </w:r>
    </w:p>
    <w:p w:rsidR="00EC514E" w:rsidRDefault="00EC514E">
      <w:pPr>
        <w:pStyle w:val="ConsPlusNormal"/>
        <w:jc w:val="both"/>
      </w:pPr>
    </w:p>
    <w:p w:rsidR="00EC514E" w:rsidRDefault="00EC514E">
      <w:pPr>
        <w:pStyle w:val="ConsPlusTitle"/>
        <w:jc w:val="center"/>
        <w:outlineLvl w:val="1"/>
      </w:pPr>
      <w:r>
        <w:t>IV. Осуществление государственного контроля (надзора)</w:t>
      </w:r>
    </w:p>
    <w:p w:rsidR="00EC514E" w:rsidRDefault="00EC514E">
      <w:pPr>
        <w:pStyle w:val="ConsPlusNormal"/>
        <w:jc w:val="both"/>
      </w:pPr>
    </w:p>
    <w:p w:rsidR="00EC514E" w:rsidRDefault="00EC514E">
      <w:pPr>
        <w:pStyle w:val="ConsPlusNormal"/>
        <w:ind w:firstLine="540"/>
        <w:jc w:val="both"/>
      </w:pPr>
      <w:r>
        <w:t>21. Государственный контроль (надзор) осуществляется без проведения плановых контрольных (надзорных) мероприятий.</w:t>
      </w:r>
    </w:p>
    <w:p w:rsidR="00EC514E" w:rsidRDefault="00EC514E">
      <w:pPr>
        <w:pStyle w:val="ConsPlusNormal"/>
        <w:spacing w:before="220"/>
        <w:ind w:firstLine="540"/>
        <w:jc w:val="both"/>
      </w:pPr>
      <w:bookmarkStart w:id="11" w:name="P194"/>
      <w:bookmarkEnd w:id="11"/>
      <w:r>
        <w:t>22. При осуществлении государственного контроля (надзора) проводятся следующие виды внеплановых контрольных (надзорных) мероприятий при взаимодействии с контролируемым лицом:</w:t>
      </w:r>
    </w:p>
    <w:p w:rsidR="00EC514E" w:rsidRDefault="00EC514E">
      <w:pPr>
        <w:pStyle w:val="ConsPlusNormal"/>
        <w:spacing w:before="220"/>
        <w:ind w:firstLine="540"/>
        <w:jc w:val="both"/>
      </w:pPr>
      <w:r>
        <w:t>контрольная закупка;</w:t>
      </w:r>
    </w:p>
    <w:p w:rsidR="00EC514E" w:rsidRDefault="00EC514E">
      <w:pPr>
        <w:pStyle w:val="ConsPlusNormal"/>
        <w:spacing w:before="220"/>
        <w:ind w:firstLine="540"/>
        <w:jc w:val="both"/>
      </w:pPr>
      <w:r>
        <w:t>мониторинговая закупка;</w:t>
      </w:r>
    </w:p>
    <w:p w:rsidR="00EC514E" w:rsidRDefault="00EC514E">
      <w:pPr>
        <w:pStyle w:val="ConsPlusNormal"/>
        <w:spacing w:before="220"/>
        <w:ind w:firstLine="540"/>
        <w:jc w:val="both"/>
      </w:pPr>
      <w:r>
        <w:t>выборочный контроль;</w:t>
      </w:r>
    </w:p>
    <w:p w:rsidR="00EC514E" w:rsidRDefault="00EC514E">
      <w:pPr>
        <w:pStyle w:val="ConsPlusNormal"/>
        <w:spacing w:before="220"/>
        <w:ind w:firstLine="540"/>
        <w:jc w:val="both"/>
      </w:pPr>
      <w:r>
        <w:t>инспекционный визит;</w:t>
      </w:r>
    </w:p>
    <w:p w:rsidR="00EC514E" w:rsidRDefault="00EC514E">
      <w:pPr>
        <w:pStyle w:val="ConsPlusNormal"/>
        <w:spacing w:before="220"/>
        <w:ind w:firstLine="540"/>
        <w:jc w:val="both"/>
      </w:pPr>
      <w:r>
        <w:t>рейдовый осмотр;</w:t>
      </w:r>
    </w:p>
    <w:p w:rsidR="00EC514E" w:rsidRDefault="00EC514E">
      <w:pPr>
        <w:pStyle w:val="ConsPlusNormal"/>
        <w:spacing w:before="220"/>
        <w:ind w:firstLine="540"/>
        <w:jc w:val="both"/>
      </w:pPr>
      <w:r>
        <w:lastRenderedPageBreak/>
        <w:t>документарная проверка;</w:t>
      </w:r>
    </w:p>
    <w:p w:rsidR="00EC514E" w:rsidRDefault="00EC514E">
      <w:pPr>
        <w:pStyle w:val="ConsPlusNormal"/>
        <w:spacing w:before="220"/>
        <w:ind w:firstLine="540"/>
        <w:jc w:val="both"/>
      </w:pPr>
      <w:r>
        <w:t>выездная проверка.</w:t>
      </w:r>
    </w:p>
    <w:p w:rsidR="00EC514E" w:rsidRDefault="00EC514E">
      <w:pPr>
        <w:pStyle w:val="ConsPlusNormal"/>
        <w:spacing w:before="220"/>
        <w:ind w:firstLine="540"/>
        <w:jc w:val="both"/>
      </w:pPr>
      <w:r>
        <w:t>Без взаимодействия с контролируемым лицом проводятся:</w:t>
      </w:r>
    </w:p>
    <w:p w:rsidR="00EC514E" w:rsidRDefault="00EC514E">
      <w:pPr>
        <w:pStyle w:val="ConsPlusNormal"/>
        <w:spacing w:before="220"/>
        <w:ind w:firstLine="540"/>
        <w:jc w:val="both"/>
      </w:pPr>
      <w:r>
        <w:t>наблюдение за соблюдением обязательных требований;</w:t>
      </w:r>
    </w:p>
    <w:p w:rsidR="00EC514E" w:rsidRDefault="00EC514E">
      <w:pPr>
        <w:pStyle w:val="ConsPlusNormal"/>
        <w:spacing w:before="220"/>
        <w:ind w:firstLine="540"/>
        <w:jc w:val="both"/>
      </w:pPr>
      <w:r>
        <w:t>выездное обследование.</w:t>
      </w:r>
    </w:p>
    <w:p w:rsidR="00EC514E" w:rsidRDefault="00EC514E">
      <w:pPr>
        <w:pStyle w:val="ConsPlusNormal"/>
        <w:spacing w:before="220"/>
        <w:ind w:firstLine="540"/>
        <w:jc w:val="both"/>
      </w:pPr>
      <w:r>
        <w:t>23. Основанием для проведения контрольных (надзорных) мероприятий могут быть:</w:t>
      </w:r>
    </w:p>
    <w:p w:rsidR="00EC514E" w:rsidRDefault="00EC514E">
      <w:pPr>
        <w:pStyle w:val="ConsPlusNormal"/>
        <w:spacing w:before="220"/>
        <w:ind w:firstLine="540"/>
        <w:jc w:val="both"/>
      </w:pPr>
      <w:r>
        <w:t xml:space="preserve">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50">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EC514E" w:rsidRDefault="00EC514E">
      <w:pPr>
        <w:pStyle w:val="ConsPlusNormal"/>
        <w:spacing w:before="220"/>
        <w:ind w:firstLine="540"/>
        <w:jc w:val="both"/>
      </w:pPr>
      <w: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C514E" w:rsidRDefault="00EC514E">
      <w:pPr>
        <w:pStyle w:val="ConsPlusNormal"/>
        <w:spacing w:before="220"/>
        <w:ind w:firstLine="540"/>
        <w:jc w:val="both"/>
      </w:pPr>
      <w:r>
        <w:t>требование прокурора о проведении контрольного (надзорного) мероприятия в рамках контроля (надзора) за исполнением законов, соблюдением прав гражданина по поступившим в органы прокуратуры материалам и обращениям;</w:t>
      </w:r>
    </w:p>
    <w:p w:rsidR="00EC514E" w:rsidRDefault="00EC514E">
      <w:pPr>
        <w:pStyle w:val="ConsPlusNormal"/>
        <w:spacing w:before="220"/>
        <w:ind w:firstLine="540"/>
        <w:jc w:val="both"/>
      </w:pPr>
      <w:r>
        <w:t>истечение срока исполнения предписания контрольного (надзорного) органа об устранении выявленного нарушения обязательных требований в случае непредставления документов и сведений контролируемым лицом, представление которых установлено этим предписанием, или на их основании невозможно сделать вывод об исполнении указанного предписания.</w:t>
      </w:r>
    </w:p>
    <w:p w:rsidR="00EC514E" w:rsidRDefault="00EC514E">
      <w:pPr>
        <w:pStyle w:val="ConsPlusNormal"/>
        <w:spacing w:before="220"/>
        <w:ind w:firstLine="540"/>
        <w:jc w:val="both"/>
      </w:pPr>
      <w:r>
        <w:t xml:space="preserve">Контрольные (надзорные) мероприятия без взаимодействия проводятся должностными лицами контрольного (надзорного) органа на основании заданий уполномоченных должностных лиц контрольного (надзорного) органа, указанных в </w:t>
      </w:r>
      <w:hyperlink w:anchor="P92">
        <w:r>
          <w:rPr>
            <w:color w:val="0000FF"/>
          </w:rPr>
          <w:t>пункте 6</w:t>
        </w:r>
      </w:hyperlink>
      <w:r>
        <w:t xml:space="preserve"> настоящего Положения, включая задания, содержащиеся в планах работы контрольного (надзорного) органа.</w:t>
      </w:r>
    </w:p>
    <w:p w:rsidR="00EC514E" w:rsidRDefault="00EC514E">
      <w:pPr>
        <w:pStyle w:val="ConsPlusNormal"/>
        <w:spacing w:before="220"/>
        <w:ind w:firstLine="540"/>
        <w:jc w:val="both"/>
      </w:pPr>
      <w:r>
        <w:t>Инспектор определяет вид контрольных (надзорных) мероприятий с учетом характера нарушения обязательных требований, контрольных (надзорных) действий, необходимых для оценки их соблюдения.</w:t>
      </w:r>
    </w:p>
    <w:p w:rsidR="00EC514E" w:rsidRDefault="00EC514E">
      <w:pPr>
        <w:pStyle w:val="ConsPlusNormal"/>
        <w:spacing w:before="220"/>
        <w:ind w:firstLine="540"/>
        <w:jc w:val="both"/>
      </w:pPr>
      <w:r>
        <w:t>В ходе проведения контрольного (надзорного) мероприятия инспектором оценивается соблюдение обязательных требований в отношении объектов государственного контроля (надзора), к которым предъявляются обязательные требования, указанные в предмете контрольного (надзорного) мероприятия.</w:t>
      </w:r>
    </w:p>
    <w:p w:rsidR="00EC514E" w:rsidRDefault="00EC514E">
      <w:pPr>
        <w:pStyle w:val="ConsPlusNormal"/>
        <w:spacing w:before="220"/>
        <w:ind w:firstLine="540"/>
        <w:jc w:val="both"/>
      </w:pPr>
      <w:r>
        <w:t>24. Информация о контрольных (надзорных) мероприятиях в рамках государственного контроля (надзора) размещается в едином реестре контрольных (надзорных) мероприятий.</w:t>
      </w:r>
    </w:p>
    <w:p w:rsidR="00EC514E" w:rsidRDefault="00EC514E">
      <w:pPr>
        <w:pStyle w:val="ConsPlusNormal"/>
        <w:spacing w:before="220"/>
        <w:ind w:firstLine="540"/>
        <w:jc w:val="both"/>
      </w:pPr>
      <w:bookmarkStart w:id="12" w:name="P214"/>
      <w:bookmarkEnd w:id="12"/>
      <w:r>
        <w:t>25. В ходе проведения контрольной закупки могут совершаться следующие контрольные (надзорные) действия:</w:t>
      </w:r>
    </w:p>
    <w:p w:rsidR="00EC514E" w:rsidRDefault="00EC514E">
      <w:pPr>
        <w:pStyle w:val="ConsPlusNormal"/>
        <w:spacing w:before="220"/>
        <w:ind w:firstLine="540"/>
        <w:jc w:val="both"/>
      </w:pPr>
      <w:r>
        <w:t>осмотр;</w:t>
      </w:r>
    </w:p>
    <w:p w:rsidR="00EC514E" w:rsidRDefault="00EC514E">
      <w:pPr>
        <w:pStyle w:val="ConsPlusNormal"/>
        <w:spacing w:before="220"/>
        <w:ind w:firstLine="540"/>
        <w:jc w:val="both"/>
      </w:pPr>
      <w:r>
        <w:t>эксперимент.</w:t>
      </w:r>
    </w:p>
    <w:p w:rsidR="00EC514E" w:rsidRDefault="00EC514E">
      <w:pPr>
        <w:pStyle w:val="ConsPlusNormal"/>
        <w:spacing w:before="220"/>
        <w:ind w:firstLine="540"/>
        <w:jc w:val="both"/>
      </w:pPr>
      <w:bookmarkStart w:id="13" w:name="P217"/>
      <w:bookmarkEnd w:id="13"/>
      <w:r>
        <w:t>26. В ходе мониторинговой закупки могут совершаться следующие контрольные (надзорные) действия:</w:t>
      </w:r>
    </w:p>
    <w:p w:rsidR="00EC514E" w:rsidRDefault="00EC514E">
      <w:pPr>
        <w:pStyle w:val="ConsPlusNormal"/>
        <w:spacing w:before="220"/>
        <w:ind w:firstLine="540"/>
        <w:jc w:val="both"/>
      </w:pPr>
      <w:r>
        <w:lastRenderedPageBreak/>
        <w:t>осмотр;</w:t>
      </w:r>
    </w:p>
    <w:p w:rsidR="00EC514E" w:rsidRDefault="00EC514E">
      <w:pPr>
        <w:pStyle w:val="ConsPlusNormal"/>
        <w:spacing w:before="220"/>
        <w:ind w:firstLine="540"/>
        <w:jc w:val="both"/>
      </w:pPr>
      <w:r>
        <w:t>опрос;</w:t>
      </w:r>
    </w:p>
    <w:p w:rsidR="00EC514E" w:rsidRDefault="00EC514E">
      <w:pPr>
        <w:pStyle w:val="ConsPlusNormal"/>
        <w:spacing w:before="220"/>
        <w:ind w:firstLine="540"/>
        <w:jc w:val="both"/>
      </w:pPr>
      <w:r>
        <w:t>эксперимент;</w:t>
      </w:r>
    </w:p>
    <w:p w:rsidR="00EC514E" w:rsidRDefault="00EC514E">
      <w:pPr>
        <w:pStyle w:val="ConsPlusNormal"/>
        <w:spacing w:before="220"/>
        <w:ind w:firstLine="540"/>
        <w:jc w:val="both"/>
      </w:pPr>
      <w:r>
        <w:t>инструментальное обследование;</w:t>
      </w:r>
    </w:p>
    <w:p w:rsidR="00EC514E" w:rsidRDefault="00EC514E">
      <w:pPr>
        <w:pStyle w:val="ConsPlusNormal"/>
        <w:spacing w:before="220"/>
        <w:ind w:firstLine="540"/>
        <w:jc w:val="both"/>
      </w:pPr>
      <w:r>
        <w:t>истребование документов;</w:t>
      </w:r>
    </w:p>
    <w:p w:rsidR="00EC514E" w:rsidRDefault="00EC514E">
      <w:pPr>
        <w:pStyle w:val="ConsPlusNormal"/>
        <w:spacing w:before="220"/>
        <w:ind w:firstLine="540"/>
        <w:jc w:val="both"/>
      </w:pPr>
      <w:r>
        <w:t>испытание;</w:t>
      </w:r>
    </w:p>
    <w:p w:rsidR="00EC514E" w:rsidRDefault="00EC514E">
      <w:pPr>
        <w:pStyle w:val="ConsPlusNormal"/>
        <w:spacing w:before="220"/>
        <w:ind w:firstLine="540"/>
        <w:jc w:val="both"/>
      </w:pPr>
      <w:r>
        <w:t>экспертиза.</w:t>
      </w:r>
    </w:p>
    <w:p w:rsidR="00EC514E" w:rsidRDefault="00EC514E">
      <w:pPr>
        <w:pStyle w:val="ConsPlusNormal"/>
        <w:spacing w:before="220"/>
        <w:ind w:firstLine="540"/>
        <w:jc w:val="both"/>
      </w:pPr>
      <w:r>
        <w:t>27. В ходе выборочного контроля могут совершаться следующие контрольные (надзорные) действия:</w:t>
      </w:r>
    </w:p>
    <w:p w:rsidR="00EC514E" w:rsidRDefault="00EC514E">
      <w:pPr>
        <w:pStyle w:val="ConsPlusNormal"/>
        <w:spacing w:before="220"/>
        <w:ind w:firstLine="540"/>
        <w:jc w:val="both"/>
      </w:pPr>
      <w:r>
        <w:t>осмотр;</w:t>
      </w:r>
    </w:p>
    <w:p w:rsidR="00EC514E" w:rsidRDefault="00EC514E">
      <w:pPr>
        <w:pStyle w:val="ConsPlusNormal"/>
        <w:spacing w:before="220"/>
        <w:ind w:firstLine="540"/>
        <w:jc w:val="both"/>
      </w:pPr>
      <w:r>
        <w:t>получение письменных объяснений;</w:t>
      </w:r>
    </w:p>
    <w:p w:rsidR="00EC514E" w:rsidRDefault="00EC514E">
      <w:pPr>
        <w:pStyle w:val="ConsPlusNormal"/>
        <w:spacing w:before="220"/>
        <w:ind w:firstLine="540"/>
        <w:jc w:val="both"/>
      </w:pPr>
      <w:r>
        <w:t>истребование документов;</w:t>
      </w:r>
    </w:p>
    <w:p w:rsidR="00EC514E" w:rsidRDefault="00EC514E">
      <w:pPr>
        <w:pStyle w:val="ConsPlusNormal"/>
        <w:spacing w:before="220"/>
        <w:ind w:firstLine="540"/>
        <w:jc w:val="both"/>
      </w:pPr>
      <w:r>
        <w:t>отбор проб (образцов);</w:t>
      </w:r>
    </w:p>
    <w:p w:rsidR="00EC514E" w:rsidRDefault="00EC514E">
      <w:pPr>
        <w:pStyle w:val="ConsPlusNormal"/>
        <w:spacing w:before="220"/>
        <w:ind w:firstLine="540"/>
        <w:jc w:val="both"/>
      </w:pPr>
      <w:r>
        <w:t>инструментальное обследование;</w:t>
      </w:r>
    </w:p>
    <w:p w:rsidR="00EC514E" w:rsidRDefault="00EC514E">
      <w:pPr>
        <w:pStyle w:val="ConsPlusNormal"/>
        <w:spacing w:before="220"/>
        <w:ind w:firstLine="540"/>
        <w:jc w:val="both"/>
      </w:pPr>
      <w:r>
        <w:t>испытание;</w:t>
      </w:r>
    </w:p>
    <w:p w:rsidR="00EC514E" w:rsidRDefault="00EC514E">
      <w:pPr>
        <w:pStyle w:val="ConsPlusNormal"/>
        <w:spacing w:before="220"/>
        <w:ind w:firstLine="540"/>
        <w:jc w:val="both"/>
      </w:pPr>
      <w:r>
        <w:t>экспертиза.</w:t>
      </w:r>
    </w:p>
    <w:p w:rsidR="00EC514E" w:rsidRDefault="00EC514E">
      <w:pPr>
        <w:pStyle w:val="ConsPlusNormal"/>
        <w:spacing w:before="220"/>
        <w:ind w:firstLine="540"/>
        <w:jc w:val="both"/>
      </w:pPr>
      <w:r>
        <w:t>28. В ходе инспекционного визита могут совершаться следующие контрольные (надзорные) действия:</w:t>
      </w:r>
    </w:p>
    <w:p w:rsidR="00EC514E" w:rsidRDefault="00EC514E">
      <w:pPr>
        <w:pStyle w:val="ConsPlusNormal"/>
        <w:spacing w:before="220"/>
        <w:ind w:firstLine="540"/>
        <w:jc w:val="both"/>
      </w:pPr>
      <w:r>
        <w:t>осмотр;</w:t>
      </w:r>
    </w:p>
    <w:p w:rsidR="00EC514E" w:rsidRDefault="00EC514E">
      <w:pPr>
        <w:pStyle w:val="ConsPlusNormal"/>
        <w:spacing w:before="220"/>
        <w:ind w:firstLine="540"/>
        <w:jc w:val="both"/>
      </w:pPr>
      <w:r>
        <w:t>опрос;</w:t>
      </w:r>
    </w:p>
    <w:p w:rsidR="00EC514E" w:rsidRDefault="00EC514E">
      <w:pPr>
        <w:pStyle w:val="ConsPlusNormal"/>
        <w:spacing w:before="220"/>
        <w:ind w:firstLine="540"/>
        <w:jc w:val="both"/>
      </w:pPr>
      <w:r>
        <w:t>получение письменных объяснений;</w:t>
      </w:r>
    </w:p>
    <w:p w:rsidR="00EC514E" w:rsidRDefault="00EC514E">
      <w:pPr>
        <w:pStyle w:val="ConsPlusNormal"/>
        <w:spacing w:before="220"/>
        <w:ind w:firstLine="540"/>
        <w:jc w:val="both"/>
      </w:pPr>
      <w:r>
        <w:t>инструментальное обследование;</w:t>
      </w:r>
    </w:p>
    <w:p w:rsidR="00EC514E" w:rsidRDefault="00EC514E">
      <w:pPr>
        <w:pStyle w:val="ConsPlusNormal"/>
        <w:spacing w:before="220"/>
        <w:ind w:firstLine="540"/>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C514E" w:rsidRDefault="00EC514E">
      <w:pPr>
        <w:pStyle w:val="ConsPlusNormal"/>
        <w:spacing w:before="220"/>
        <w:ind w:firstLine="540"/>
        <w:jc w:val="both"/>
      </w:pPr>
      <w:r>
        <w:t>29. В ходе рейдовых осмотров могут совершаться следующие контрольные (надзорные) действия:</w:t>
      </w:r>
    </w:p>
    <w:p w:rsidR="00EC514E" w:rsidRDefault="00EC514E">
      <w:pPr>
        <w:pStyle w:val="ConsPlusNormal"/>
        <w:spacing w:before="220"/>
        <w:ind w:firstLine="540"/>
        <w:jc w:val="both"/>
      </w:pPr>
      <w:r>
        <w:t>осмотр;</w:t>
      </w:r>
    </w:p>
    <w:p w:rsidR="00EC514E" w:rsidRDefault="00EC514E">
      <w:pPr>
        <w:pStyle w:val="ConsPlusNormal"/>
        <w:spacing w:before="220"/>
        <w:ind w:firstLine="540"/>
        <w:jc w:val="both"/>
      </w:pPr>
      <w:r>
        <w:t>досмотр;</w:t>
      </w:r>
    </w:p>
    <w:p w:rsidR="00EC514E" w:rsidRDefault="00EC514E">
      <w:pPr>
        <w:pStyle w:val="ConsPlusNormal"/>
        <w:spacing w:before="220"/>
        <w:ind w:firstLine="540"/>
        <w:jc w:val="both"/>
      </w:pPr>
      <w:r>
        <w:t>опрос;</w:t>
      </w:r>
    </w:p>
    <w:p w:rsidR="00EC514E" w:rsidRDefault="00EC514E">
      <w:pPr>
        <w:pStyle w:val="ConsPlusNormal"/>
        <w:spacing w:before="220"/>
        <w:ind w:firstLine="540"/>
        <w:jc w:val="both"/>
      </w:pPr>
      <w:r>
        <w:t>получение письменных объяснений;</w:t>
      </w:r>
    </w:p>
    <w:p w:rsidR="00EC514E" w:rsidRDefault="00EC514E">
      <w:pPr>
        <w:pStyle w:val="ConsPlusNormal"/>
        <w:spacing w:before="220"/>
        <w:ind w:firstLine="540"/>
        <w:jc w:val="both"/>
      </w:pPr>
      <w:r>
        <w:t>истребование документов;</w:t>
      </w:r>
    </w:p>
    <w:p w:rsidR="00EC514E" w:rsidRDefault="00EC514E">
      <w:pPr>
        <w:pStyle w:val="ConsPlusNormal"/>
        <w:spacing w:before="220"/>
        <w:ind w:firstLine="540"/>
        <w:jc w:val="both"/>
      </w:pPr>
      <w:r>
        <w:lastRenderedPageBreak/>
        <w:t>инструментальное обследование;</w:t>
      </w:r>
    </w:p>
    <w:p w:rsidR="00EC514E" w:rsidRDefault="00EC514E">
      <w:pPr>
        <w:pStyle w:val="ConsPlusNormal"/>
        <w:spacing w:before="220"/>
        <w:ind w:firstLine="540"/>
        <w:jc w:val="both"/>
      </w:pPr>
      <w:r>
        <w:t>испытание;</w:t>
      </w:r>
    </w:p>
    <w:p w:rsidR="00EC514E" w:rsidRDefault="00EC514E">
      <w:pPr>
        <w:pStyle w:val="ConsPlusNormal"/>
        <w:spacing w:before="220"/>
        <w:ind w:firstLine="540"/>
        <w:jc w:val="both"/>
      </w:pPr>
      <w:r>
        <w:t>экспертиза.</w:t>
      </w:r>
    </w:p>
    <w:p w:rsidR="00EC514E" w:rsidRDefault="00EC514E">
      <w:pPr>
        <w:pStyle w:val="ConsPlusNormal"/>
        <w:spacing w:before="220"/>
        <w:ind w:firstLine="540"/>
        <w:jc w:val="both"/>
      </w:pPr>
      <w:r>
        <w:t>30. В ходе документарных проверок могут совершаться следующие контрольные (надзорные) действия:</w:t>
      </w:r>
    </w:p>
    <w:p w:rsidR="00EC514E" w:rsidRDefault="00EC514E">
      <w:pPr>
        <w:pStyle w:val="ConsPlusNormal"/>
        <w:spacing w:before="220"/>
        <w:ind w:firstLine="540"/>
        <w:jc w:val="both"/>
      </w:pPr>
      <w:r>
        <w:t>получение письменных объяснений;</w:t>
      </w:r>
    </w:p>
    <w:p w:rsidR="00EC514E" w:rsidRDefault="00EC514E">
      <w:pPr>
        <w:pStyle w:val="ConsPlusNormal"/>
        <w:spacing w:before="220"/>
        <w:ind w:firstLine="540"/>
        <w:jc w:val="both"/>
      </w:pPr>
      <w:r>
        <w:t>истребование документов;</w:t>
      </w:r>
    </w:p>
    <w:p w:rsidR="00EC514E" w:rsidRDefault="00EC514E">
      <w:pPr>
        <w:pStyle w:val="ConsPlusNormal"/>
        <w:spacing w:before="220"/>
        <w:ind w:firstLine="540"/>
        <w:jc w:val="both"/>
      </w:pPr>
      <w:r>
        <w:t>экспертиза.</w:t>
      </w:r>
    </w:p>
    <w:p w:rsidR="00EC514E" w:rsidRDefault="00EC514E">
      <w:pPr>
        <w:pStyle w:val="ConsPlusNormal"/>
        <w:spacing w:before="220"/>
        <w:ind w:firstLine="540"/>
        <w:jc w:val="both"/>
      </w:pPr>
      <w:r>
        <w:t>31. В ходе выездных проверок могут совершаться следующие контрольные (надзорные) действия:</w:t>
      </w:r>
    </w:p>
    <w:p w:rsidR="00EC514E" w:rsidRDefault="00EC514E">
      <w:pPr>
        <w:pStyle w:val="ConsPlusNormal"/>
        <w:spacing w:before="220"/>
        <w:ind w:firstLine="540"/>
        <w:jc w:val="both"/>
      </w:pPr>
      <w:r>
        <w:t>осмотр;</w:t>
      </w:r>
    </w:p>
    <w:p w:rsidR="00EC514E" w:rsidRDefault="00EC514E">
      <w:pPr>
        <w:pStyle w:val="ConsPlusNormal"/>
        <w:spacing w:before="220"/>
        <w:ind w:firstLine="540"/>
        <w:jc w:val="both"/>
      </w:pPr>
      <w:r>
        <w:t>досмотр;</w:t>
      </w:r>
    </w:p>
    <w:p w:rsidR="00EC514E" w:rsidRDefault="00EC514E">
      <w:pPr>
        <w:pStyle w:val="ConsPlusNormal"/>
        <w:spacing w:before="220"/>
        <w:ind w:firstLine="540"/>
        <w:jc w:val="both"/>
      </w:pPr>
      <w:r>
        <w:t>опрос;</w:t>
      </w:r>
    </w:p>
    <w:p w:rsidR="00EC514E" w:rsidRDefault="00EC514E">
      <w:pPr>
        <w:pStyle w:val="ConsPlusNormal"/>
        <w:spacing w:before="220"/>
        <w:ind w:firstLine="540"/>
        <w:jc w:val="both"/>
      </w:pPr>
      <w:r>
        <w:t>получение письменных объяснений;</w:t>
      </w:r>
    </w:p>
    <w:p w:rsidR="00EC514E" w:rsidRDefault="00EC514E">
      <w:pPr>
        <w:pStyle w:val="ConsPlusNormal"/>
        <w:spacing w:before="220"/>
        <w:ind w:firstLine="540"/>
        <w:jc w:val="both"/>
      </w:pPr>
      <w:r>
        <w:t>истребование документов;</w:t>
      </w:r>
    </w:p>
    <w:p w:rsidR="00EC514E" w:rsidRDefault="00EC514E">
      <w:pPr>
        <w:pStyle w:val="ConsPlusNormal"/>
        <w:spacing w:before="220"/>
        <w:ind w:firstLine="540"/>
        <w:jc w:val="both"/>
      </w:pPr>
      <w:r>
        <w:t>отбор проб (образцов);</w:t>
      </w:r>
    </w:p>
    <w:p w:rsidR="00EC514E" w:rsidRDefault="00EC514E">
      <w:pPr>
        <w:pStyle w:val="ConsPlusNormal"/>
        <w:spacing w:before="220"/>
        <w:ind w:firstLine="540"/>
        <w:jc w:val="both"/>
      </w:pPr>
      <w:r>
        <w:t>инструментальное обследование;</w:t>
      </w:r>
    </w:p>
    <w:p w:rsidR="00EC514E" w:rsidRDefault="00EC514E">
      <w:pPr>
        <w:pStyle w:val="ConsPlusNormal"/>
        <w:spacing w:before="220"/>
        <w:ind w:firstLine="540"/>
        <w:jc w:val="both"/>
      </w:pPr>
      <w:r>
        <w:t>испытание;</w:t>
      </w:r>
    </w:p>
    <w:p w:rsidR="00EC514E" w:rsidRDefault="00EC514E">
      <w:pPr>
        <w:pStyle w:val="ConsPlusNormal"/>
        <w:spacing w:before="220"/>
        <w:ind w:firstLine="540"/>
        <w:jc w:val="both"/>
      </w:pPr>
      <w:r>
        <w:t>экспертиза.</w:t>
      </w:r>
    </w:p>
    <w:p w:rsidR="00EC514E" w:rsidRDefault="00EC514E">
      <w:pPr>
        <w:pStyle w:val="ConsPlusNormal"/>
        <w:spacing w:before="220"/>
        <w:ind w:firstLine="540"/>
        <w:jc w:val="both"/>
      </w:pPr>
      <w: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C514E" w:rsidRDefault="00EC514E">
      <w:pPr>
        <w:pStyle w:val="ConsPlusNormal"/>
        <w:spacing w:before="220"/>
        <w:ind w:firstLine="540"/>
        <w:jc w:val="both"/>
      </w:pPr>
      <w:r>
        <w:t xml:space="preserve">32. В ходе контрольных (надзорных) мероприятий контрольные (надзорные) действия совершаются в порядке, установленном Федеральным </w:t>
      </w:r>
      <w:hyperlink r:id="rId151">
        <w:r>
          <w:rPr>
            <w:color w:val="0000FF"/>
          </w:rPr>
          <w:t>законом</w:t>
        </w:r>
      </w:hyperlink>
      <w:r>
        <w:t xml:space="preserve"> "О государственном контроле (надзоре) и муниципальном контроле в Российской Федерации" и </w:t>
      </w:r>
      <w:hyperlink w:anchor="P282">
        <w:r>
          <w:rPr>
            <w:color w:val="0000FF"/>
          </w:rPr>
          <w:t>пунктами 36</w:t>
        </w:r>
      </w:hyperlink>
      <w:r>
        <w:t xml:space="preserve"> - </w:t>
      </w:r>
      <w:hyperlink w:anchor="P290">
        <w:r>
          <w:rPr>
            <w:color w:val="0000FF"/>
          </w:rPr>
          <w:t>39</w:t>
        </w:r>
      </w:hyperlink>
      <w:r>
        <w:t xml:space="preserve"> настоящего Положения.</w:t>
      </w:r>
    </w:p>
    <w:p w:rsidR="00EC514E" w:rsidRDefault="00EC514E">
      <w:pPr>
        <w:pStyle w:val="ConsPlusNormal"/>
        <w:spacing w:before="220"/>
        <w:ind w:firstLine="540"/>
        <w:jc w:val="both"/>
      </w:pPr>
      <w:r>
        <w:t>33.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2 экземплярах, один из которых вручается контролируемому лицу или его представителю.</w:t>
      </w:r>
    </w:p>
    <w:p w:rsidR="00EC514E" w:rsidRDefault="00EC514E">
      <w:pPr>
        <w:pStyle w:val="ConsPlusNormal"/>
        <w:spacing w:before="220"/>
        <w:ind w:firstLine="540"/>
        <w:jc w:val="both"/>
      </w:pPr>
      <w:r>
        <w:t xml:space="preserve">При этом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w:t>
      </w:r>
      <w:r>
        <w:lastRenderedPageBreak/>
        <w:t>видах инструментального обследования, испытания или экспертизы, наименовании и адресе местонахождения эксперта или экспертной организации, которым поручено проведение указанных инструментальных обследований, испытаний или экспертиз, об инспекторе, составившем протокол, контролируемом лице или его представителе.</w:t>
      </w:r>
    </w:p>
    <w:p w:rsidR="00EC514E" w:rsidRDefault="00EC514E">
      <w:pPr>
        <w:pStyle w:val="ConsPlusNormal"/>
        <w:spacing w:before="220"/>
        <w:ind w:firstLine="540"/>
        <w:jc w:val="both"/>
      </w:pPr>
      <w:r>
        <w:t>К указанному протоколу могут быть приложены документы и материалы, полученные в ходе мониторинговой закупки.</w:t>
      </w:r>
    </w:p>
    <w:p w:rsidR="00EC514E" w:rsidRDefault="00EC514E">
      <w:pPr>
        <w:pStyle w:val="ConsPlusNormal"/>
        <w:spacing w:before="220"/>
        <w:ind w:firstLine="540"/>
        <w:jc w:val="both"/>
      </w:pPr>
      <w:r>
        <w:t xml:space="preserve">34. При проведении контрольных (надзорных) мероприятий, указанных в </w:t>
      </w:r>
      <w:hyperlink w:anchor="P194">
        <w:r>
          <w:rPr>
            <w:color w:val="0000FF"/>
          </w:rPr>
          <w:t>пункте 22</w:t>
        </w:r>
      </w:hyperlink>
      <w:r>
        <w:t xml:space="preserve"> настоящего Положения,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EC514E" w:rsidRDefault="00EC514E">
      <w:pPr>
        <w:pStyle w:val="ConsPlusNormal"/>
        <w:spacing w:before="220"/>
        <w:ind w:firstLine="540"/>
        <w:jc w:val="both"/>
      </w:pPr>
      <w: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EC514E" w:rsidRDefault="00EC514E">
      <w:pPr>
        <w:pStyle w:val="ConsPlusNormal"/>
        <w:spacing w:before="220"/>
        <w:ind w:firstLine="540"/>
        <w:jc w:val="both"/>
      </w:pPr>
      <w: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EC514E" w:rsidRDefault="00EC514E">
      <w:pPr>
        <w:pStyle w:val="ConsPlusNormal"/>
        <w:spacing w:before="220"/>
        <w:ind w:firstLine="540"/>
        <w:jc w:val="both"/>
      </w:pPr>
      <w:r>
        <w:t>при проведении досмотра в ходе выездной проверки в отсутствие контролируемого лица;</w:t>
      </w:r>
    </w:p>
    <w:p w:rsidR="00EC514E" w:rsidRDefault="00EC514E">
      <w:pPr>
        <w:pStyle w:val="ConsPlusNormal"/>
        <w:spacing w:before="220"/>
        <w:ind w:firstLine="540"/>
        <w:jc w:val="both"/>
      </w:pPr>
      <w:r>
        <w:t>при проведении выездной проверки, в ходе которой осуществлялись препятствия в ее проведении и совершении контрольных (надзорных) действий.</w:t>
      </w:r>
    </w:p>
    <w:p w:rsidR="00EC514E" w:rsidRDefault="00EC514E">
      <w:pPr>
        <w:pStyle w:val="ConsPlusNormal"/>
        <w:spacing w:before="220"/>
        <w:ind w:firstLine="540"/>
        <w:jc w:val="both"/>
      </w:pPr>
      <w: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EC514E" w:rsidRDefault="00EC514E">
      <w:pPr>
        <w:pStyle w:val="ConsPlusNormal"/>
        <w:spacing w:before="220"/>
        <w:ind w:firstLine="540"/>
        <w:jc w:val="both"/>
      </w:pPr>
      <w:r>
        <w:t>Проведение фотосъемки, аудио- и видеозаписи осуществляется с обязательным уведомлением контролируемого лица.</w:t>
      </w:r>
    </w:p>
    <w:p w:rsidR="00EC514E" w:rsidRDefault="00EC514E">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EC514E" w:rsidRDefault="00EC514E">
      <w:pPr>
        <w:pStyle w:val="ConsPlusNormal"/>
        <w:spacing w:before="220"/>
        <w:ind w:firstLine="540"/>
        <w:jc w:val="both"/>
      </w:pPr>
      <w: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C514E" w:rsidRDefault="00EC514E">
      <w:pPr>
        <w:pStyle w:val="ConsPlusNormal"/>
        <w:spacing w:before="220"/>
        <w:ind w:firstLine="540"/>
        <w:jc w:val="both"/>
      </w:pPr>
      <w:r>
        <w:t>Результаты проведения фотосъемки, аудио- и видеозаписи являются приложением к акту контрольного (надзорного) мероприятия.</w:t>
      </w:r>
    </w:p>
    <w:p w:rsidR="00EC514E" w:rsidRDefault="00EC514E">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C514E" w:rsidRDefault="00EC514E">
      <w:pPr>
        <w:pStyle w:val="ConsPlusNormal"/>
        <w:spacing w:before="220"/>
        <w:ind w:firstLine="540"/>
        <w:jc w:val="both"/>
      </w:pPr>
      <w:r>
        <w:t>35. Федеральные бюджетные учреждения, подведомственные контрольному (надзорному) органу, в рамках обеспечения выполнения государственного задания на оказание государственных услуг (выполнение работ) в соответствии с планом работы контрольного (надзорного) органа, а также по отдельным поручениям контрольного (надзорного) органа вправе проводить следующие контрольные (надзорные) мероприятия без взаимодействия с контролируемым лицом:</w:t>
      </w:r>
    </w:p>
    <w:p w:rsidR="00EC514E" w:rsidRDefault="00EC514E">
      <w:pPr>
        <w:pStyle w:val="ConsPlusNormal"/>
        <w:spacing w:before="220"/>
        <w:ind w:firstLine="540"/>
        <w:jc w:val="both"/>
      </w:pPr>
      <w:r>
        <w:t>наблюдение за соблюдением обязательных требований;</w:t>
      </w:r>
    </w:p>
    <w:p w:rsidR="00EC514E" w:rsidRDefault="00EC514E">
      <w:pPr>
        <w:pStyle w:val="ConsPlusNormal"/>
        <w:spacing w:before="220"/>
        <w:ind w:firstLine="540"/>
        <w:jc w:val="both"/>
      </w:pPr>
      <w:r>
        <w:lastRenderedPageBreak/>
        <w:t>выездное обследование.</w:t>
      </w:r>
    </w:p>
    <w:p w:rsidR="00EC514E" w:rsidRDefault="00EC514E">
      <w:pPr>
        <w:pStyle w:val="ConsPlusNormal"/>
        <w:spacing w:before="220"/>
        <w:ind w:firstLine="540"/>
        <w:jc w:val="both"/>
      </w:pPr>
      <w:r>
        <w:t xml:space="preserve">По результатам проведения контрольных (надзорных) мероприятий без взаимодействия с контролируемым лицом федеральным бюджетным учреждением, подведомственным контрольному (надзорному) органу, инспектору представляется соответствующий акт, по результатам рассмотрения которого принимается решение в соответствии с Федеральным </w:t>
      </w:r>
      <w:hyperlink r:id="rId152">
        <w:r>
          <w:rPr>
            <w:color w:val="0000FF"/>
          </w:rPr>
          <w:t>законом</w:t>
        </w:r>
      </w:hyperlink>
      <w:r>
        <w:t xml:space="preserve"> "О государственном контроле (надзоре) и муниципальном контроле в Российской Федерации".</w:t>
      </w:r>
    </w:p>
    <w:p w:rsidR="00EC514E" w:rsidRDefault="00EC514E">
      <w:pPr>
        <w:pStyle w:val="ConsPlusNormal"/>
        <w:spacing w:before="220"/>
        <w:ind w:firstLine="540"/>
        <w:jc w:val="both"/>
      </w:pPr>
      <w:bookmarkStart w:id="14" w:name="P282"/>
      <w:bookmarkEnd w:id="14"/>
      <w:r>
        <w:t>36. Досмотр осуществляется инспектором в присутствии контролируемого лица или его представителя и (или) с применением видеозаписи.</w:t>
      </w:r>
    </w:p>
    <w:p w:rsidR="00EC514E" w:rsidRDefault="00EC514E">
      <w:pPr>
        <w:pStyle w:val="ConsPlusNormal"/>
        <w:spacing w:before="220"/>
        <w:ind w:firstLine="540"/>
        <w:jc w:val="both"/>
      </w:pPr>
      <w:r>
        <w:t>В случаях получения сведений о причинении вреда, а также создании угрозы причинения вреда жизни, здоровью или имуществу потребителя досмотр может осуществляться инспектором в отсутствие контролируемого лица или его представителя и (или) с обязательным использованием видеозаписи.</w:t>
      </w:r>
    </w:p>
    <w:p w:rsidR="00EC514E" w:rsidRDefault="00EC514E">
      <w:pPr>
        <w:pStyle w:val="ConsPlusNormal"/>
        <w:spacing w:before="220"/>
        <w:ind w:firstLine="540"/>
        <w:jc w:val="both"/>
      </w:pPr>
      <w:r>
        <w:t>37. Отбор проб (образцов) осуществляется в присутствии контролируемого лица или его представителя и (или) с применением видеозаписи.</w:t>
      </w:r>
    </w:p>
    <w:p w:rsidR="00EC514E" w:rsidRDefault="00EC514E">
      <w:pPr>
        <w:pStyle w:val="ConsPlusNormal"/>
        <w:spacing w:before="220"/>
        <w:ind w:firstLine="540"/>
        <w:jc w:val="both"/>
      </w:pPr>
      <w:r>
        <w:t>Не подлежат отбору пробы (образцы) продукции (товаров), не являющиеся объектами государственного контроля (надзора).</w:t>
      </w:r>
    </w:p>
    <w:p w:rsidR="00EC514E" w:rsidRDefault="00EC514E">
      <w:pPr>
        <w:pStyle w:val="ConsPlusNormal"/>
        <w:spacing w:before="220"/>
        <w:ind w:firstLine="540"/>
        <w:jc w:val="both"/>
      </w:pPr>
      <w:r>
        <w:t>Отбор проб (образцов) продукции (товаров) для проведения инструментального обследования, экспертизы осуществляется в количестве и объеме, не превышающих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EC514E" w:rsidRDefault="00EC514E">
      <w:pPr>
        <w:pStyle w:val="ConsPlusNormal"/>
        <w:spacing w:before="220"/>
        <w:ind w:firstLine="540"/>
        <w:jc w:val="both"/>
      </w:pPr>
      <w:r>
        <w:t>38. С целью оценки соблюдения обязательных требований контролируемым лицом в ходе инструментального обследования, сопряженных с необходимостью применения контролируемым лицом в случаях, установленных нормативными правовыми актами, технических (электронных) средств идентификации (маркировки) в отношении товаров, работ (услуг), при проведении контрольного (надзорного) мероприятия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
    <w:p w:rsidR="00EC514E" w:rsidRDefault="00EC514E">
      <w:pPr>
        <w:pStyle w:val="ConsPlusNormal"/>
        <w:spacing w:before="220"/>
        <w:ind w:firstLine="540"/>
        <w:jc w:val="both"/>
      </w:pPr>
      <w:r>
        <w:t xml:space="preserve">Обязанность отбора, удостоверения и представления на экспертизу образцов возложена на контрольный (надзорный) орган либо может быть возложена должностным лицом, указанным в </w:t>
      </w:r>
      <w:hyperlink w:anchor="P82">
        <w:r>
          <w:rPr>
            <w:color w:val="0000FF"/>
          </w:rPr>
          <w:t>пункте 5</w:t>
        </w:r>
      </w:hyperlink>
      <w:r>
        <w:t xml:space="preserve"> настоящего Положения, на эксперта или специалиста.</w:t>
      </w:r>
    </w:p>
    <w:p w:rsidR="00EC514E" w:rsidRDefault="00EC514E">
      <w:pPr>
        <w:pStyle w:val="ConsPlusNormal"/>
        <w:spacing w:before="220"/>
        <w:ind w:firstLine="540"/>
        <w:jc w:val="both"/>
      </w:pPr>
      <w:r>
        <w:t>При невозможности транспортировки образца исследования исходя из его характеристик (габариты, форма, вес, технологические параметры и др.)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EC514E" w:rsidRDefault="00EC514E">
      <w:pPr>
        <w:pStyle w:val="ConsPlusNormal"/>
        <w:spacing w:before="220"/>
        <w:ind w:firstLine="540"/>
        <w:jc w:val="both"/>
      </w:pPr>
      <w:bookmarkStart w:id="15" w:name="P290"/>
      <w:bookmarkEnd w:id="15"/>
      <w:r>
        <w:t xml:space="preserve">39. В ходе проведения контрольных (надзорных) мероприятий, указанных в </w:t>
      </w:r>
      <w:hyperlink w:anchor="P214">
        <w:r>
          <w:rPr>
            <w:color w:val="0000FF"/>
          </w:rPr>
          <w:t>пунктах 25</w:t>
        </w:r>
      </w:hyperlink>
      <w:r>
        <w:t xml:space="preserve"> и </w:t>
      </w:r>
      <w:hyperlink w:anchor="P217">
        <w:r>
          <w:rPr>
            <w:color w:val="0000FF"/>
          </w:rPr>
          <w:t>26</w:t>
        </w:r>
      </w:hyperlink>
      <w:r>
        <w:t xml:space="preserve"> настоящего Положения, может совершаться контрольное (надзорное) действие - эксперимент, заключающийся в использовании тест-ситуаций.</w:t>
      </w:r>
    </w:p>
    <w:p w:rsidR="00EC514E" w:rsidRDefault="00EC514E">
      <w:pPr>
        <w:pStyle w:val="ConsPlusNormal"/>
        <w:spacing w:before="220"/>
        <w:ind w:firstLine="540"/>
        <w:jc w:val="both"/>
      </w:pPr>
      <w:r>
        <w:t>Тест-ситуация - это контрольно-надзорное действие по созданию инспектором ситуации, в ходе которой возможно оценить соблюдение контролируемым лицом обязательных требований.</w:t>
      </w:r>
    </w:p>
    <w:p w:rsidR="00EC514E" w:rsidRDefault="00EC514E">
      <w:pPr>
        <w:pStyle w:val="ConsPlusNormal"/>
        <w:spacing w:before="220"/>
        <w:ind w:firstLine="540"/>
        <w:jc w:val="both"/>
      </w:pPr>
      <w:r>
        <w:t xml:space="preserve">Эксперимент проводится инспектором по месту нахождения (осуществления деятельности) контролируемого лица (его филиалов, представительств, обособленных структурных </w:t>
      </w:r>
      <w:r>
        <w:lastRenderedPageBreak/>
        <w:t>подразделений) непосредственно в ходе проведения контрольного (надзорного) мероприятия.</w:t>
      </w:r>
    </w:p>
    <w:p w:rsidR="00EC514E" w:rsidRDefault="00EC514E">
      <w:pPr>
        <w:pStyle w:val="ConsPlusNormal"/>
        <w:spacing w:before="220"/>
        <w:ind w:firstLine="540"/>
        <w:jc w:val="both"/>
      </w:pPr>
      <w:r>
        <w:t>В случае необходимости инспектор может привлекать для участия в эксперименте специалиста.</w:t>
      </w:r>
    </w:p>
    <w:p w:rsidR="00EC514E" w:rsidRDefault="00EC514E">
      <w:pPr>
        <w:pStyle w:val="ConsPlusNormal"/>
        <w:spacing w:before="220"/>
        <w:ind w:firstLine="540"/>
        <w:jc w:val="both"/>
      </w:pPr>
      <w:r>
        <w:t>40. В случае представления в контрольный (надзорный) орган контролируемым лицом, являющимся индивидуальным предпринимателем либо гражданином, информации о невозможности присутствия при проведении контрольного (надзорного) мероприятия по уважительным причинам (вследствие болезни либо обстоятельств непреодолимой силы) проведение контрольного (надзорного) мероприятия может быть перенесено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EC514E" w:rsidRDefault="00EC514E">
      <w:pPr>
        <w:pStyle w:val="ConsPlusNormal"/>
        <w:spacing w:before="220"/>
        <w:ind w:firstLine="540"/>
        <w:jc w:val="both"/>
      </w:pPr>
      <w:r>
        <w:t>41. Предписание об устранении выявленных нарушений выдается инспектором контролируемому лицу с указанием сроков устранения таких нарушений.</w:t>
      </w:r>
    </w:p>
    <w:p w:rsidR="00EC514E" w:rsidRDefault="00EC514E">
      <w:pPr>
        <w:pStyle w:val="ConsPlusNormal"/>
        <w:spacing w:before="220"/>
        <w:ind w:firstLine="540"/>
        <w:jc w:val="both"/>
      </w:pPr>
      <w:r>
        <w:t>При необходимости в предписании может быть указан конкретный способ совершения действий, направленных на устранение выявленных нарушений.</w:t>
      </w:r>
    </w:p>
    <w:p w:rsidR="00EC514E" w:rsidRDefault="00EC514E">
      <w:pPr>
        <w:pStyle w:val="ConsPlusNormal"/>
        <w:jc w:val="both"/>
      </w:pPr>
    </w:p>
    <w:p w:rsidR="00EC514E" w:rsidRDefault="00EC514E">
      <w:pPr>
        <w:pStyle w:val="ConsPlusTitle"/>
        <w:jc w:val="center"/>
        <w:outlineLvl w:val="1"/>
      </w:pPr>
      <w:r>
        <w:t>V. Обжалование (досудебное) решений контрольных (надзорных)</w:t>
      </w:r>
    </w:p>
    <w:p w:rsidR="00EC514E" w:rsidRDefault="00EC514E">
      <w:pPr>
        <w:pStyle w:val="ConsPlusTitle"/>
        <w:jc w:val="center"/>
      </w:pPr>
      <w:r>
        <w:t>органов, действий (бездействия) их должностных лиц</w:t>
      </w:r>
    </w:p>
    <w:p w:rsidR="00EC514E" w:rsidRDefault="00EC514E">
      <w:pPr>
        <w:pStyle w:val="ConsPlusNormal"/>
        <w:jc w:val="both"/>
      </w:pPr>
    </w:p>
    <w:p w:rsidR="00EC514E" w:rsidRDefault="00EC514E">
      <w:pPr>
        <w:pStyle w:val="ConsPlusNormal"/>
        <w:ind w:firstLine="540"/>
        <w:jc w:val="both"/>
      </w:pPr>
      <w:r>
        <w:t>42.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имеют право на досудебное обжалование:</w:t>
      </w:r>
    </w:p>
    <w:p w:rsidR="00EC514E" w:rsidRDefault="00EC514E">
      <w:pPr>
        <w:pStyle w:val="ConsPlusNormal"/>
        <w:spacing w:before="220"/>
        <w:ind w:firstLine="540"/>
        <w:jc w:val="both"/>
      </w:pPr>
      <w:r>
        <w:t>решений о проведении контрольных (надзорных) мероприятий;</w:t>
      </w:r>
    </w:p>
    <w:p w:rsidR="00EC514E" w:rsidRDefault="00EC514E">
      <w:pPr>
        <w:pStyle w:val="ConsPlusNormal"/>
        <w:spacing w:before="220"/>
        <w:ind w:firstLine="540"/>
        <w:jc w:val="both"/>
      </w:pPr>
      <w:r>
        <w:t>актов контрольных (надзорных) мероприятий, предписаний об устранении выявленных нарушений;</w:t>
      </w:r>
    </w:p>
    <w:p w:rsidR="00EC514E" w:rsidRDefault="00EC514E">
      <w:pPr>
        <w:pStyle w:val="ConsPlusNormal"/>
        <w:spacing w:before="220"/>
        <w:ind w:firstLine="540"/>
        <w:jc w:val="both"/>
      </w:pPr>
      <w:r>
        <w:t>действий (бездействия) должностных лиц контрольного (надзорного) органа в рамках контрольных (надзорных) мероприятий.</w:t>
      </w:r>
    </w:p>
    <w:p w:rsidR="00EC514E" w:rsidRDefault="00EC514E">
      <w:pPr>
        <w:pStyle w:val="ConsPlusNormal"/>
        <w:spacing w:before="220"/>
        <w:ind w:firstLine="540"/>
        <w:jc w:val="both"/>
      </w:pPr>
      <w:r>
        <w:t>43. Жалоба на решение территориального органа, его инспекторов рассматривается руководителем (заместителем руководителя) этого территориального органа либо вышестоящим органом контрольного (надзорного) органа.</w:t>
      </w:r>
    </w:p>
    <w:p w:rsidR="00EC514E" w:rsidRDefault="00EC514E">
      <w:pPr>
        <w:pStyle w:val="ConsPlusNormal"/>
        <w:spacing w:before="220"/>
        <w:ind w:firstLine="540"/>
        <w:jc w:val="both"/>
      </w:pPr>
      <w:r>
        <w:t>Жалоба на действия (бездействие) руководителя (заместителя руководителя) территориального органа рассматривается вышестоящим органом контрольного (надзорного) органа.</w:t>
      </w:r>
    </w:p>
    <w:p w:rsidR="00EC514E" w:rsidRDefault="00EC514E">
      <w:pPr>
        <w:pStyle w:val="ConsPlusNormal"/>
        <w:spacing w:before="220"/>
        <w:ind w:firstLine="540"/>
        <w:jc w:val="both"/>
      </w:pPr>
      <w:r>
        <w:t>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EC514E" w:rsidRDefault="00EC514E">
      <w:pPr>
        <w:pStyle w:val="ConsPlusNormal"/>
        <w:spacing w:before="220"/>
        <w:ind w:firstLine="540"/>
        <w:jc w:val="both"/>
      </w:pPr>
      <w:r>
        <w:t>Жалоба на решение контрольного (надзорного)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C514E" w:rsidRDefault="00EC514E">
      <w:pPr>
        <w:pStyle w:val="ConsPlusNormal"/>
        <w:spacing w:before="220"/>
        <w:ind w:firstLine="540"/>
        <w:jc w:val="both"/>
      </w:pPr>
      <w:r>
        <w:t>Жалоба на предписание контрольного (надзорного) органа может быть подана в течение 10 рабочих дней со дня получения контролируемым лицом предписания.</w:t>
      </w:r>
    </w:p>
    <w:p w:rsidR="00EC514E" w:rsidRDefault="00EC514E">
      <w:pPr>
        <w:pStyle w:val="ConsPlusNormal"/>
        <w:spacing w:before="220"/>
        <w:ind w:firstLine="540"/>
        <w:jc w:val="both"/>
      </w:pPr>
      <w:r>
        <w:t xml:space="preserve">В случае пропуска по уважительной причине срока подачи жалобы этот срок по ходатайству </w:t>
      </w:r>
      <w:r>
        <w:lastRenderedPageBreak/>
        <w:t>лица, подающего жалобу, может быть восстановлен уполномоченным на рассмотрение жалобы органом.</w:t>
      </w:r>
    </w:p>
    <w:p w:rsidR="00EC514E" w:rsidRDefault="00EC514E">
      <w:pPr>
        <w:pStyle w:val="ConsPlusNormal"/>
        <w:spacing w:before="220"/>
        <w:ind w:firstLine="540"/>
        <w:jc w:val="both"/>
      </w:pPr>
      <w:r>
        <w:t>Лицо, подавшее жалобу, до принятия решения по жалобе может ее отозвать. При этом повторное направление жалобы по тем же основаниям не допускается.</w:t>
      </w:r>
    </w:p>
    <w:p w:rsidR="00EC514E" w:rsidRDefault="00EC514E">
      <w:pPr>
        <w:pStyle w:val="ConsPlusNormal"/>
        <w:spacing w:before="220"/>
        <w:ind w:firstLine="540"/>
        <w:jc w:val="both"/>
      </w:pPr>
      <w:r>
        <w:t>44. Уполномоченный на рассмотрение жалобы орган (далее - уполномоченный орган) в срок не позднее 2 рабочих дней со дня регистрации жалобы принимает решение:</w:t>
      </w:r>
    </w:p>
    <w:p w:rsidR="00EC514E" w:rsidRDefault="00EC514E">
      <w:pPr>
        <w:pStyle w:val="ConsPlusNormal"/>
        <w:spacing w:before="220"/>
        <w:ind w:firstLine="540"/>
        <w:jc w:val="both"/>
      </w:pPr>
      <w:r>
        <w:t>о приостановлении исполнения обжалуемого решения контрольного (надзорного) органа;</w:t>
      </w:r>
    </w:p>
    <w:p w:rsidR="00EC514E" w:rsidRDefault="00EC514E">
      <w:pPr>
        <w:pStyle w:val="ConsPlusNormal"/>
        <w:spacing w:before="220"/>
        <w:ind w:firstLine="540"/>
        <w:jc w:val="both"/>
      </w:pPr>
      <w:r>
        <w:t>об отказе в приостановлении исполнения обжалуемого решения контрольного (надзорного) органа.</w:t>
      </w:r>
    </w:p>
    <w:p w:rsidR="00EC514E" w:rsidRDefault="00EC514E">
      <w:pPr>
        <w:pStyle w:val="ConsPlusNormal"/>
        <w:spacing w:before="220"/>
        <w:ind w:firstLine="540"/>
        <w:jc w:val="both"/>
      </w:pPr>
      <w:r>
        <w:t>Информация о принятом решении направляется лицу, подавшему жалобу, в течение одного рабочего дня со дня принятия решения.</w:t>
      </w:r>
    </w:p>
    <w:p w:rsidR="00EC514E" w:rsidRDefault="00EC514E">
      <w:pPr>
        <w:pStyle w:val="ConsPlusNormal"/>
        <w:spacing w:before="220"/>
        <w:ind w:firstLine="540"/>
        <w:jc w:val="both"/>
      </w:pPr>
      <w:r>
        <w:t xml:space="preserve">Жалоба по форме и содержанию должна соответствовать требованиям Федерального </w:t>
      </w:r>
      <w:hyperlink r:id="rId153">
        <w:r>
          <w:rPr>
            <w:color w:val="0000FF"/>
          </w:rPr>
          <w:t>закона</w:t>
        </w:r>
      </w:hyperlink>
      <w:r>
        <w:t xml:space="preserve"> "О государственном контроле (надзоре) и муниципальном контроле в Российской Федерации".</w:t>
      </w:r>
    </w:p>
    <w:p w:rsidR="00EC514E" w:rsidRDefault="00EC514E">
      <w:pPr>
        <w:pStyle w:val="ConsPlusNormal"/>
        <w:spacing w:before="220"/>
        <w:ind w:firstLine="540"/>
        <w:jc w:val="both"/>
      </w:pPr>
      <w:r>
        <w:t>Уполномоченный орган при рассмотрении жалобы использует подсистему досудебного обжалования контрольной (надзорной) деятельности.</w:t>
      </w:r>
    </w:p>
    <w:p w:rsidR="00EC514E" w:rsidRDefault="00EC514E">
      <w:pPr>
        <w:pStyle w:val="ConsPlusNormal"/>
        <w:spacing w:before="220"/>
        <w:ind w:firstLine="540"/>
        <w:jc w:val="both"/>
      </w:pPr>
      <w:r>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со дня направления запроса. Срок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момента получения их органом, осуществляющим государственный контроль (надзор), но не более чем на 5 рабочих дней с момента направления запроса.</w:t>
      </w:r>
    </w:p>
    <w:p w:rsidR="00EC514E" w:rsidRDefault="00EC514E">
      <w:pPr>
        <w:pStyle w:val="ConsPlusNormal"/>
        <w:spacing w:before="220"/>
        <w:ind w:firstLine="540"/>
        <w:jc w:val="both"/>
      </w:pPr>
      <w:r>
        <w:t>По итогам рассмотрения жалобы уполномоченный орган принимает одно из следующих решений:</w:t>
      </w:r>
    </w:p>
    <w:p w:rsidR="00EC514E" w:rsidRDefault="00EC514E">
      <w:pPr>
        <w:pStyle w:val="ConsPlusNormal"/>
        <w:spacing w:before="220"/>
        <w:ind w:firstLine="540"/>
        <w:jc w:val="both"/>
      </w:pPr>
      <w:r>
        <w:t>оставляет жалобу без удовлетворения;</w:t>
      </w:r>
    </w:p>
    <w:p w:rsidR="00EC514E" w:rsidRDefault="00EC514E">
      <w:pPr>
        <w:pStyle w:val="ConsPlusNormal"/>
        <w:spacing w:before="220"/>
        <w:ind w:firstLine="540"/>
        <w:jc w:val="both"/>
      </w:pPr>
      <w:r>
        <w:t>отменяет решение контрольного (надзорного) органа полностью или частично;</w:t>
      </w:r>
    </w:p>
    <w:p w:rsidR="00EC514E" w:rsidRDefault="00EC514E">
      <w:pPr>
        <w:pStyle w:val="ConsPlusNormal"/>
        <w:spacing w:before="220"/>
        <w:ind w:firstLine="540"/>
        <w:jc w:val="both"/>
      </w:pPr>
      <w:r>
        <w:t>отменяет решение контрольного (надзорного) органа полностью и принимает новое решение;</w:t>
      </w:r>
    </w:p>
    <w:p w:rsidR="00EC514E" w:rsidRDefault="00EC514E">
      <w:pPr>
        <w:pStyle w:val="ConsPlusNormal"/>
        <w:spacing w:before="220"/>
        <w:ind w:firstLine="540"/>
        <w:jc w:val="both"/>
      </w:pPr>
      <w:r>
        <w:t>признает действия (бездействие) инспекторов контрольного (надзорного) органа незаконными и выносит решение по существу, в том числе об осуществлении при необходимости определенных действий.</w:t>
      </w:r>
    </w:p>
    <w:p w:rsidR="00EC514E" w:rsidRDefault="00EC514E">
      <w:pPr>
        <w:pStyle w:val="ConsPlusNormal"/>
        <w:spacing w:before="220"/>
        <w:ind w:firstLine="540"/>
        <w:jc w:val="both"/>
      </w:pPr>
      <w:r>
        <w:t>Решение уполномоченного органа, осуществляющего федеральный государственный контроль (надзор),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не позднее одного рабочего дня со дня его принятия.</w:t>
      </w:r>
    </w:p>
    <w:p w:rsidR="00EC514E" w:rsidRDefault="00EC514E">
      <w:pPr>
        <w:pStyle w:val="ConsPlusNormal"/>
        <w:spacing w:before="220"/>
        <w:ind w:firstLine="540"/>
        <w:jc w:val="both"/>
      </w:pPr>
      <w:r>
        <w:t>45. Уполномоченный орган принимает решение об отказе в рассмотрении жалобы в течение 5 рабочих дней со дня получения жалобы, если:</w:t>
      </w:r>
    </w:p>
    <w:p w:rsidR="00EC514E" w:rsidRDefault="00EC514E">
      <w:pPr>
        <w:pStyle w:val="ConsPlusNormal"/>
        <w:spacing w:before="220"/>
        <w:ind w:firstLine="540"/>
        <w:jc w:val="both"/>
      </w:pPr>
      <w:r>
        <w:t xml:space="preserve">жалоба подана после истечения срока подачи жалобы, установленного Федеральным </w:t>
      </w:r>
      <w:hyperlink r:id="rId154">
        <w:r>
          <w:rPr>
            <w:color w:val="0000FF"/>
          </w:rPr>
          <w:t>законом</w:t>
        </w:r>
      </w:hyperlink>
      <w:r>
        <w:t xml:space="preserve"> "О государственном контроле (надзоре) и муниципальном контроле в Российской Федерации", и не содержит ходатайства о его восстановлении:</w:t>
      </w:r>
    </w:p>
    <w:p w:rsidR="00EC514E" w:rsidRDefault="00EC514E">
      <w:pPr>
        <w:pStyle w:val="ConsPlusNormal"/>
        <w:spacing w:before="220"/>
        <w:ind w:firstLine="540"/>
        <w:jc w:val="both"/>
      </w:pPr>
      <w:r>
        <w:lastRenderedPageBreak/>
        <w:t>в удовлетворении ходатайства о восстановлении пропущенного срока на подачу жалобы отказано;</w:t>
      </w:r>
    </w:p>
    <w:p w:rsidR="00EC514E" w:rsidRDefault="00EC514E">
      <w:pPr>
        <w:pStyle w:val="ConsPlusNormal"/>
        <w:spacing w:before="220"/>
        <w:ind w:firstLine="540"/>
        <w:jc w:val="both"/>
      </w:pPr>
      <w:r>
        <w:t>до принятия решения по жалобе от контролируемого лица поступило заявление об отзыве его жалобы;</w:t>
      </w:r>
    </w:p>
    <w:p w:rsidR="00EC514E" w:rsidRDefault="00EC514E">
      <w:pPr>
        <w:pStyle w:val="ConsPlusNormal"/>
        <w:spacing w:before="220"/>
        <w:ind w:firstLine="540"/>
        <w:jc w:val="both"/>
      </w:pPr>
      <w:r>
        <w:t>имеется решение суда по вопросам, поставленным в жалобе;</w:t>
      </w:r>
    </w:p>
    <w:p w:rsidR="00EC514E" w:rsidRDefault="00EC514E">
      <w:pPr>
        <w:pStyle w:val="ConsPlusNormal"/>
        <w:spacing w:before="220"/>
        <w:ind w:firstLine="540"/>
        <w:jc w:val="both"/>
      </w:pPr>
      <w:r>
        <w:t>ранее в уполномоченный орган была подана другая жалоба от того же контролируемого лица по тем же основаниям;</w:t>
      </w:r>
    </w:p>
    <w:p w:rsidR="00EC514E" w:rsidRDefault="00EC514E">
      <w:pPr>
        <w:pStyle w:val="ConsPlusNormal"/>
        <w:spacing w:before="220"/>
        <w:ind w:firstLine="540"/>
        <w:jc w:val="both"/>
      </w:pPr>
      <w:r>
        <w:t>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EC514E" w:rsidRDefault="00EC514E">
      <w:pPr>
        <w:pStyle w:val="ConsPlusNormal"/>
        <w:spacing w:before="220"/>
        <w:ind w:firstLine="540"/>
        <w:jc w:val="both"/>
      </w:pPr>
      <w:r>
        <w:t>ранее получен отказ в рассмотрении жалобы по тому же предмету, исключающий возможность повторного обращения контролируемого лица с жалобой, и не приводятся новые доводы или обстоятельства;</w:t>
      </w:r>
    </w:p>
    <w:p w:rsidR="00EC514E" w:rsidRDefault="00EC514E">
      <w:pPr>
        <w:pStyle w:val="ConsPlusNormal"/>
        <w:spacing w:before="220"/>
        <w:ind w:firstLine="540"/>
        <w:jc w:val="both"/>
      </w:pPr>
      <w:r>
        <w:t>жалоба подана в ненадлежащий уполномоченный орган;</w:t>
      </w:r>
    </w:p>
    <w:p w:rsidR="00EC514E" w:rsidRDefault="00EC514E">
      <w:pPr>
        <w:pStyle w:val="ConsPlusNormal"/>
        <w:spacing w:before="220"/>
        <w:ind w:firstLine="540"/>
        <w:jc w:val="both"/>
      </w:pPr>
      <w:r>
        <w:t>законодательством Российской Федерации предусмотрен только судебный порядок обжалования решений контрольного (надзорного) органа.</w:t>
      </w:r>
    </w:p>
    <w:p w:rsidR="00EC514E" w:rsidRDefault="00EC514E">
      <w:pPr>
        <w:pStyle w:val="ConsPlusNormal"/>
        <w:jc w:val="both"/>
      </w:pPr>
    </w:p>
    <w:p w:rsidR="00EC514E" w:rsidRDefault="00EC514E">
      <w:pPr>
        <w:pStyle w:val="ConsPlusTitle"/>
        <w:jc w:val="center"/>
        <w:outlineLvl w:val="1"/>
      </w:pPr>
      <w:r>
        <w:t>VI. Ключевые показатели государственного контроля (надзора)</w:t>
      </w:r>
    </w:p>
    <w:p w:rsidR="00EC514E" w:rsidRDefault="00EC514E">
      <w:pPr>
        <w:pStyle w:val="ConsPlusTitle"/>
        <w:jc w:val="center"/>
      </w:pPr>
      <w:r>
        <w:t>и их целевые значения</w:t>
      </w:r>
    </w:p>
    <w:p w:rsidR="00EC514E" w:rsidRDefault="00EC514E">
      <w:pPr>
        <w:pStyle w:val="ConsPlusNormal"/>
        <w:jc w:val="both"/>
      </w:pPr>
    </w:p>
    <w:p w:rsidR="00EC514E" w:rsidRDefault="00EC514E">
      <w:pPr>
        <w:pStyle w:val="ConsPlusNormal"/>
        <w:ind w:firstLine="540"/>
        <w:jc w:val="both"/>
      </w:pPr>
      <w:r>
        <w:t xml:space="preserve">46. В целях качественной оценки уровня защиты охраняемых законом ценностей в области защиты прав потребителей используются ключевые и индикативные </w:t>
      </w:r>
      <w:hyperlink r:id="rId155">
        <w:r>
          <w:rPr>
            <w:color w:val="0000FF"/>
          </w:rPr>
          <w:t>показатели</w:t>
        </w:r>
      </w:hyperlink>
      <w:r>
        <w:t xml:space="preserve"> результативности и эффективности государственного контроля (надзора).</w:t>
      </w:r>
    </w:p>
    <w:p w:rsidR="00EC514E" w:rsidRDefault="00EC514E">
      <w:pPr>
        <w:pStyle w:val="ConsPlusNormal"/>
        <w:spacing w:before="220"/>
        <w:ind w:firstLine="540"/>
        <w:jc w:val="both"/>
      </w:pPr>
      <w:r>
        <w:t>47. Ключевым показателем государственного контроля (надзора) является показатель уровня минимизации вреда (ущерба) охраняемым законом ценностям в области защиты прав потребителей, который рассчитывается как отношение общего объема возмещенного ущерба, причиненного в результате нарушения обязательных требований в области защиты прав потребителей, к общему объему ущерба, причиненного в результате нарушения обязательных требований в области защиты прав потребителей.</w:t>
      </w:r>
    </w:p>
    <w:p w:rsidR="00EC514E" w:rsidRDefault="00EC514E">
      <w:pPr>
        <w:pStyle w:val="ConsPlusNormal"/>
        <w:spacing w:before="220"/>
        <w:ind w:firstLine="540"/>
        <w:jc w:val="both"/>
      </w:pPr>
      <w:r>
        <w:t xml:space="preserve">Ключевой показатель государственного контроля (надзора) приведен в </w:t>
      </w:r>
      <w:hyperlink w:anchor="P353">
        <w:r>
          <w:rPr>
            <w:color w:val="0000FF"/>
          </w:rPr>
          <w:t>приложении</w:t>
        </w:r>
      </w:hyperlink>
      <w:r>
        <w:t>.</w:t>
      </w:r>
    </w:p>
    <w:p w:rsidR="00EC514E" w:rsidRDefault="00EC514E">
      <w:pPr>
        <w:pStyle w:val="ConsPlusNormal"/>
        <w:spacing w:before="220"/>
        <w:ind w:firstLine="540"/>
        <w:jc w:val="both"/>
      </w:pPr>
      <w:r>
        <w:t>Федеральная служба по надзору в сфере защиты прав потребителей и благополучия человека ежегодно осуществляет подготовку доклада о государственном контроле (надзоре)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rsidR="00EC514E" w:rsidRDefault="00EC514E">
      <w:pPr>
        <w:pStyle w:val="ConsPlusNormal"/>
        <w:jc w:val="both"/>
      </w:pPr>
    </w:p>
    <w:p w:rsidR="00EC514E" w:rsidRDefault="00EC514E">
      <w:pPr>
        <w:pStyle w:val="ConsPlusNormal"/>
        <w:jc w:val="both"/>
      </w:pPr>
    </w:p>
    <w:p w:rsidR="00EC514E" w:rsidRDefault="00EC514E">
      <w:pPr>
        <w:pStyle w:val="ConsPlusNormal"/>
        <w:jc w:val="both"/>
      </w:pPr>
    </w:p>
    <w:p w:rsidR="00EC514E" w:rsidRDefault="00EC514E">
      <w:pPr>
        <w:pStyle w:val="ConsPlusNormal"/>
        <w:jc w:val="both"/>
      </w:pPr>
    </w:p>
    <w:p w:rsidR="00EC514E" w:rsidRDefault="00EC514E">
      <w:pPr>
        <w:pStyle w:val="ConsPlusNormal"/>
        <w:jc w:val="both"/>
      </w:pPr>
    </w:p>
    <w:p w:rsidR="00EC514E" w:rsidRDefault="00EC514E">
      <w:pPr>
        <w:pStyle w:val="ConsPlusNormal"/>
        <w:jc w:val="right"/>
        <w:outlineLvl w:val="1"/>
      </w:pPr>
      <w:r>
        <w:t>Приложение</w:t>
      </w:r>
    </w:p>
    <w:p w:rsidR="00EC514E" w:rsidRDefault="00EC514E">
      <w:pPr>
        <w:pStyle w:val="ConsPlusNormal"/>
        <w:jc w:val="right"/>
      </w:pPr>
      <w:r>
        <w:t>к Положению о федеральном</w:t>
      </w:r>
    </w:p>
    <w:p w:rsidR="00EC514E" w:rsidRDefault="00EC514E">
      <w:pPr>
        <w:pStyle w:val="ConsPlusNormal"/>
        <w:jc w:val="right"/>
      </w:pPr>
      <w:r>
        <w:t>государственном контроле (надзоре)</w:t>
      </w:r>
    </w:p>
    <w:p w:rsidR="00EC514E" w:rsidRDefault="00EC514E">
      <w:pPr>
        <w:pStyle w:val="ConsPlusNormal"/>
        <w:jc w:val="right"/>
      </w:pPr>
      <w:r>
        <w:t>в области защиты прав потребителей</w:t>
      </w:r>
    </w:p>
    <w:p w:rsidR="00EC514E" w:rsidRDefault="00EC514E">
      <w:pPr>
        <w:pStyle w:val="ConsPlusNormal"/>
        <w:jc w:val="both"/>
      </w:pPr>
    </w:p>
    <w:p w:rsidR="00EC514E" w:rsidRDefault="00EC514E">
      <w:pPr>
        <w:pStyle w:val="ConsPlusTitle"/>
        <w:jc w:val="center"/>
      </w:pPr>
      <w:bookmarkStart w:id="16" w:name="P353"/>
      <w:bookmarkEnd w:id="16"/>
      <w:r>
        <w:t>КЛЮЧЕВОЙ ПОКАЗАТЕЛЬ</w:t>
      </w:r>
    </w:p>
    <w:p w:rsidR="00EC514E" w:rsidRDefault="00EC514E">
      <w:pPr>
        <w:pStyle w:val="ConsPlusTitle"/>
        <w:jc w:val="center"/>
      </w:pPr>
      <w:r>
        <w:t>ФЕДЕРАЛЬНОГО ГОСУДАРСТВЕННОГО КОНТРОЛЯ (НАДЗОРА) В ОБЛАСТИ</w:t>
      </w:r>
    </w:p>
    <w:p w:rsidR="00EC514E" w:rsidRDefault="00EC514E">
      <w:pPr>
        <w:pStyle w:val="ConsPlusTitle"/>
        <w:jc w:val="center"/>
      </w:pPr>
      <w:r>
        <w:lastRenderedPageBreak/>
        <w:t>ЗАЩИТЫ ПРАВ ПОТРЕБИТЕЛЕЙ</w:t>
      </w:r>
    </w:p>
    <w:p w:rsidR="00EC514E" w:rsidRDefault="00EC514E">
      <w:pPr>
        <w:pStyle w:val="ConsPlusNormal"/>
        <w:jc w:val="both"/>
      </w:pPr>
    </w:p>
    <w:p w:rsidR="00EC514E" w:rsidRDefault="00EC514E">
      <w:pPr>
        <w:pStyle w:val="ConsPlusNormal"/>
        <w:jc w:val="right"/>
      </w:pPr>
      <w:r>
        <w:t>(процентов)</w:t>
      </w:r>
    </w:p>
    <w:p w:rsidR="00EC514E" w:rsidRDefault="00EC514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774"/>
        <w:gridCol w:w="774"/>
        <w:gridCol w:w="774"/>
        <w:gridCol w:w="774"/>
        <w:gridCol w:w="774"/>
        <w:gridCol w:w="778"/>
      </w:tblGrid>
      <w:tr w:rsidR="00EC514E">
        <w:tc>
          <w:tcPr>
            <w:tcW w:w="4365" w:type="dxa"/>
            <w:vMerge w:val="restart"/>
            <w:tcBorders>
              <w:left w:val="nil"/>
            </w:tcBorders>
          </w:tcPr>
          <w:p w:rsidR="00EC514E" w:rsidRDefault="00EC514E">
            <w:pPr>
              <w:pStyle w:val="ConsPlusNormal"/>
              <w:jc w:val="center"/>
            </w:pPr>
            <w:r>
              <w:t>Наименование ключевого показателя</w:t>
            </w:r>
          </w:p>
        </w:tc>
        <w:tc>
          <w:tcPr>
            <w:tcW w:w="4648" w:type="dxa"/>
            <w:gridSpan w:val="6"/>
            <w:tcBorders>
              <w:right w:val="nil"/>
            </w:tcBorders>
          </w:tcPr>
          <w:p w:rsidR="00EC514E" w:rsidRDefault="00EC514E">
            <w:pPr>
              <w:pStyle w:val="ConsPlusNormal"/>
              <w:jc w:val="center"/>
            </w:pPr>
            <w:r>
              <w:t>Годы и целевые (плановые) значения ключевого показателя</w:t>
            </w:r>
          </w:p>
        </w:tc>
      </w:tr>
      <w:tr w:rsidR="00EC514E">
        <w:tc>
          <w:tcPr>
            <w:tcW w:w="4365" w:type="dxa"/>
            <w:vMerge/>
            <w:tcBorders>
              <w:left w:val="nil"/>
            </w:tcBorders>
          </w:tcPr>
          <w:p w:rsidR="00EC514E" w:rsidRDefault="00EC514E">
            <w:pPr>
              <w:pStyle w:val="ConsPlusNormal"/>
            </w:pPr>
          </w:p>
        </w:tc>
        <w:tc>
          <w:tcPr>
            <w:tcW w:w="774" w:type="dxa"/>
          </w:tcPr>
          <w:p w:rsidR="00EC514E" w:rsidRDefault="00EC514E">
            <w:pPr>
              <w:pStyle w:val="ConsPlusNormal"/>
              <w:jc w:val="center"/>
            </w:pPr>
            <w:r>
              <w:t>2021</w:t>
            </w:r>
          </w:p>
        </w:tc>
        <w:tc>
          <w:tcPr>
            <w:tcW w:w="774" w:type="dxa"/>
          </w:tcPr>
          <w:p w:rsidR="00EC514E" w:rsidRDefault="00EC514E">
            <w:pPr>
              <w:pStyle w:val="ConsPlusNormal"/>
              <w:jc w:val="center"/>
            </w:pPr>
            <w:r>
              <w:t>2022</w:t>
            </w:r>
          </w:p>
        </w:tc>
        <w:tc>
          <w:tcPr>
            <w:tcW w:w="774" w:type="dxa"/>
          </w:tcPr>
          <w:p w:rsidR="00EC514E" w:rsidRDefault="00EC514E">
            <w:pPr>
              <w:pStyle w:val="ConsPlusNormal"/>
              <w:jc w:val="center"/>
            </w:pPr>
            <w:r>
              <w:t>2023</w:t>
            </w:r>
          </w:p>
        </w:tc>
        <w:tc>
          <w:tcPr>
            <w:tcW w:w="774" w:type="dxa"/>
          </w:tcPr>
          <w:p w:rsidR="00EC514E" w:rsidRDefault="00EC514E">
            <w:pPr>
              <w:pStyle w:val="ConsPlusNormal"/>
              <w:jc w:val="center"/>
            </w:pPr>
            <w:r>
              <w:t>2024</w:t>
            </w:r>
          </w:p>
        </w:tc>
        <w:tc>
          <w:tcPr>
            <w:tcW w:w="774" w:type="dxa"/>
          </w:tcPr>
          <w:p w:rsidR="00EC514E" w:rsidRDefault="00EC514E">
            <w:pPr>
              <w:pStyle w:val="ConsPlusNormal"/>
              <w:jc w:val="center"/>
            </w:pPr>
            <w:r>
              <w:t>2025</w:t>
            </w:r>
          </w:p>
        </w:tc>
        <w:tc>
          <w:tcPr>
            <w:tcW w:w="778" w:type="dxa"/>
            <w:tcBorders>
              <w:right w:val="nil"/>
            </w:tcBorders>
          </w:tcPr>
          <w:p w:rsidR="00EC514E" w:rsidRDefault="00EC514E">
            <w:pPr>
              <w:pStyle w:val="ConsPlusNormal"/>
              <w:jc w:val="center"/>
            </w:pPr>
            <w:r>
              <w:t>2026</w:t>
            </w:r>
          </w:p>
        </w:tc>
      </w:tr>
      <w:tr w:rsidR="00EC514E">
        <w:tblPrEx>
          <w:tblBorders>
            <w:insideV w:val="nil"/>
          </w:tblBorders>
        </w:tblPrEx>
        <w:tc>
          <w:tcPr>
            <w:tcW w:w="4365" w:type="dxa"/>
          </w:tcPr>
          <w:p w:rsidR="00EC514E" w:rsidRDefault="00EC514E">
            <w:pPr>
              <w:pStyle w:val="ConsPlusNormal"/>
            </w:pPr>
            <w:r>
              <w:t>Показатель уровня минимизации вреда (ущерба) охраняемых законом ценностей в области защиты прав потребителей</w:t>
            </w:r>
          </w:p>
        </w:tc>
        <w:tc>
          <w:tcPr>
            <w:tcW w:w="774" w:type="dxa"/>
          </w:tcPr>
          <w:p w:rsidR="00EC514E" w:rsidRDefault="00EC514E">
            <w:pPr>
              <w:pStyle w:val="ConsPlusNormal"/>
              <w:jc w:val="center"/>
            </w:pPr>
            <w:r>
              <w:t>33</w:t>
            </w:r>
          </w:p>
        </w:tc>
        <w:tc>
          <w:tcPr>
            <w:tcW w:w="774" w:type="dxa"/>
          </w:tcPr>
          <w:p w:rsidR="00EC514E" w:rsidRDefault="00EC514E">
            <w:pPr>
              <w:pStyle w:val="ConsPlusNormal"/>
              <w:jc w:val="center"/>
            </w:pPr>
            <w:r>
              <w:t>34</w:t>
            </w:r>
          </w:p>
        </w:tc>
        <w:tc>
          <w:tcPr>
            <w:tcW w:w="774" w:type="dxa"/>
          </w:tcPr>
          <w:p w:rsidR="00EC514E" w:rsidRDefault="00EC514E">
            <w:pPr>
              <w:pStyle w:val="ConsPlusNormal"/>
              <w:jc w:val="center"/>
            </w:pPr>
            <w:r>
              <w:t>35</w:t>
            </w:r>
          </w:p>
        </w:tc>
        <w:tc>
          <w:tcPr>
            <w:tcW w:w="774" w:type="dxa"/>
          </w:tcPr>
          <w:p w:rsidR="00EC514E" w:rsidRDefault="00EC514E">
            <w:pPr>
              <w:pStyle w:val="ConsPlusNormal"/>
              <w:jc w:val="center"/>
            </w:pPr>
            <w:r>
              <w:t>36</w:t>
            </w:r>
          </w:p>
        </w:tc>
        <w:tc>
          <w:tcPr>
            <w:tcW w:w="774" w:type="dxa"/>
          </w:tcPr>
          <w:p w:rsidR="00EC514E" w:rsidRDefault="00EC514E">
            <w:pPr>
              <w:pStyle w:val="ConsPlusNormal"/>
              <w:jc w:val="center"/>
            </w:pPr>
            <w:r>
              <w:t>37</w:t>
            </w:r>
          </w:p>
        </w:tc>
        <w:tc>
          <w:tcPr>
            <w:tcW w:w="778" w:type="dxa"/>
          </w:tcPr>
          <w:p w:rsidR="00EC514E" w:rsidRDefault="00EC514E">
            <w:pPr>
              <w:pStyle w:val="ConsPlusNormal"/>
              <w:jc w:val="center"/>
            </w:pPr>
            <w:r>
              <w:t>38</w:t>
            </w:r>
          </w:p>
        </w:tc>
      </w:tr>
    </w:tbl>
    <w:p w:rsidR="00EC514E" w:rsidRDefault="00EC514E">
      <w:pPr>
        <w:pStyle w:val="ConsPlusNormal"/>
        <w:jc w:val="both"/>
      </w:pPr>
    </w:p>
    <w:p w:rsidR="00EC514E" w:rsidRDefault="00EC514E">
      <w:pPr>
        <w:pStyle w:val="ConsPlusNormal"/>
        <w:jc w:val="both"/>
      </w:pPr>
    </w:p>
    <w:p w:rsidR="00EC514E" w:rsidRDefault="00EC514E">
      <w:pPr>
        <w:pStyle w:val="ConsPlusNormal"/>
        <w:pBdr>
          <w:bottom w:val="single" w:sz="6" w:space="0" w:color="auto"/>
        </w:pBdr>
        <w:spacing w:before="100" w:after="100"/>
        <w:jc w:val="both"/>
        <w:rPr>
          <w:sz w:val="2"/>
          <w:szCs w:val="2"/>
        </w:rPr>
      </w:pPr>
    </w:p>
    <w:bookmarkEnd w:id="0"/>
    <w:p w:rsidR="003E3C62" w:rsidRDefault="003E3C62"/>
    <w:sectPr w:rsidR="003E3C62" w:rsidSect="000D4D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14E"/>
    <w:rsid w:val="003E3C62"/>
    <w:rsid w:val="00EC5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2992D-33D0-44B3-A67E-E8349733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514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51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514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C51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514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514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514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514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2455&amp;dst=100324" TargetMode="External"/><Relationship Id="rId117" Type="http://schemas.openxmlformats.org/officeDocument/2006/relationships/hyperlink" Target="https://login.consultant.ru/link/?req=doc&amp;base=LAW&amp;n=214329&amp;dst=100159" TargetMode="External"/><Relationship Id="rId21" Type="http://schemas.openxmlformats.org/officeDocument/2006/relationships/hyperlink" Target="https://login.consultant.ru/link/?req=doc&amp;base=LAW&amp;n=343780&amp;dst=100626" TargetMode="External"/><Relationship Id="rId42" Type="http://schemas.openxmlformats.org/officeDocument/2006/relationships/hyperlink" Target="https://login.consultant.ru/link/?req=doc&amp;base=LAW&amp;n=288053&amp;dst=100202" TargetMode="External"/><Relationship Id="rId47" Type="http://schemas.openxmlformats.org/officeDocument/2006/relationships/hyperlink" Target="https://login.consultant.ru/link/?req=doc&amp;base=LAW&amp;n=373494&amp;dst=100079" TargetMode="External"/><Relationship Id="rId63" Type="http://schemas.openxmlformats.org/officeDocument/2006/relationships/hyperlink" Target="https://login.consultant.ru/link/?req=doc&amp;base=LAW&amp;n=438260&amp;dst=100581" TargetMode="External"/><Relationship Id="rId68" Type="http://schemas.openxmlformats.org/officeDocument/2006/relationships/hyperlink" Target="https://login.consultant.ru/link/?req=doc&amp;base=LAW&amp;n=356891&amp;dst=100178" TargetMode="External"/><Relationship Id="rId84" Type="http://schemas.openxmlformats.org/officeDocument/2006/relationships/hyperlink" Target="https://login.consultant.ru/link/?req=doc&amp;base=LAW&amp;n=437461&amp;dst=100212" TargetMode="External"/><Relationship Id="rId89" Type="http://schemas.openxmlformats.org/officeDocument/2006/relationships/hyperlink" Target="https://login.consultant.ru/link/?req=doc&amp;base=LAW&amp;n=437461&amp;dst=100268" TargetMode="External"/><Relationship Id="rId112" Type="http://schemas.openxmlformats.org/officeDocument/2006/relationships/hyperlink" Target="https://login.consultant.ru/link/?req=doc&amp;base=LAW&amp;n=214329&amp;dst=100138" TargetMode="External"/><Relationship Id="rId133" Type="http://schemas.openxmlformats.org/officeDocument/2006/relationships/hyperlink" Target="https://login.consultant.ru/link/?req=doc&amp;base=LAW&amp;n=400102&amp;dst=100073" TargetMode="External"/><Relationship Id="rId138" Type="http://schemas.openxmlformats.org/officeDocument/2006/relationships/hyperlink" Target="https://login.consultant.ru/link/?req=doc&amp;base=LAW&amp;n=460159&amp;dst=100006" TargetMode="External"/><Relationship Id="rId154" Type="http://schemas.openxmlformats.org/officeDocument/2006/relationships/hyperlink" Target="https://login.consultant.ru/link/?req=doc&amp;base=LAW&amp;n=460028&amp;dst=100440" TargetMode="External"/><Relationship Id="rId16" Type="http://schemas.openxmlformats.org/officeDocument/2006/relationships/hyperlink" Target="https://login.consultant.ru/link/?req=doc&amp;base=LAW&amp;n=447027&amp;dst=100068" TargetMode="External"/><Relationship Id="rId107" Type="http://schemas.openxmlformats.org/officeDocument/2006/relationships/hyperlink" Target="https://login.consultant.ru/link/?req=doc&amp;base=LAW&amp;n=172076&amp;dst=100156" TargetMode="External"/><Relationship Id="rId11" Type="http://schemas.openxmlformats.org/officeDocument/2006/relationships/hyperlink" Target="https://login.consultant.ru/link/?req=doc&amp;base=LAW&amp;n=361819&amp;dst=100009" TargetMode="External"/><Relationship Id="rId32" Type="http://schemas.openxmlformats.org/officeDocument/2006/relationships/hyperlink" Target="https://login.consultant.ru/link/?req=doc&amp;base=LAW&amp;n=429245&amp;dst=100174" TargetMode="External"/><Relationship Id="rId37" Type="http://schemas.openxmlformats.org/officeDocument/2006/relationships/hyperlink" Target="https://login.consultant.ru/link/?req=doc&amp;base=LAW&amp;n=379122&amp;dst=101791" TargetMode="External"/><Relationship Id="rId53" Type="http://schemas.openxmlformats.org/officeDocument/2006/relationships/hyperlink" Target="https://login.consultant.ru/link/?req=doc&amp;base=LAW&amp;n=347441&amp;dst=100619" TargetMode="External"/><Relationship Id="rId58" Type="http://schemas.openxmlformats.org/officeDocument/2006/relationships/hyperlink" Target="https://login.consultant.ru/link/?req=doc&amp;base=LAW&amp;n=438260&amp;dst=100330" TargetMode="External"/><Relationship Id="rId74" Type="http://schemas.openxmlformats.org/officeDocument/2006/relationships/hyperlink" Target="https://login.consultant.ru/link/?req=doc&amp;base=LAW&amp;n=131319&amp;dst=100273" TargetMode="External"/><Relationship Id="rId79" Type="http://schemas.openxmlformats.org/officeDocument/2006/relationships/hyperlink" Target="https://login.consultant.ru/link/?req=doc&amp;base=LAW&amp;n=169520&amp;dst=100207" TargetMode="External"/><Relationship Id="rId102" Type="http://schemas.openxmlformats.org/officeDocument/2006/relationships/hyperlink" Target="https://login.consultant.ru/link/?req=doc&amp;base=LAW&amp;n=153234&amp;dst=100358" TargetMode="External"/><Relationship Id="rId123" Type="http://schemas.openxmlformats.org/officeDocument/2006/relationships/hyperlink" Target="https://login.consultant.ru/link/?req=doc&amp;base=LAW&amp;n=214329&amp;dst=100312" TargetMode="External"/><Relationship Id="rId128" Type="http://schemas.openxmlformats.org/officeDocument/2006/relationships/hyperlink" Target="https://login.consultant.ru/link/?req=doc&amp;base=LAW&amp;n=216966&amp;dst=100161" TargetMode="External"/><Relationship Id="rId144" Type="http://schemas.openxmlformats.org/officeDocument/2006/relationships/hyperlink" Target="https://login.consultant.ru/link/?req=doc&amp;base=LAW&amp;n=148116" TargetMode="External"/><Relationship Id="rId149" Type="http://schemas.openxmlformats.org/officeDocument/2006/relationships/hyperlink" Target="https://login.consultant.ru/link/?req=doc&amp;base=LAW&amp;n=460028&amp;dst=100577" TargetMode="External"/><Relationship Id="rId5" Type="http://schemas.openxmlformats.org/officeDocument/2006/relationships/hyperlink" Target="https://login.consultant.ru/link/?req=doc&amp;base=LAW&amp;n=460159&amp;dst=100005" TargetMode="External"/><Relationship Id="rId90" Type="http://schemas.openxmlformats.org/officeDocument/2006/relationships/hyperlink" Target="https://login.consultant.ru/link/?req=doc&amp;base=LAW&amp;n=437461&amp;dst=57" TargetMode="External"/><Relationship Id="rId95" Type="http://schemas.openxmlformats.org/officeDocument/2006/relationships/hyperlink" Target="https://login.consultant.ru/link/?req=doc&amp;base=LAW&amp;n=153234&amp;dst=100162" TargetMode="External"/><Relationship Id="rId22" Type="http://schemas.openxmlformats.org/officeDocument/2006/relationships/hyperlink" Target="https://login.consultant.ru/link/?req=doc&amp;base=LAW&amp;n=343780&amp;dst=100641" TargetMode="External"/><Relationship Id="rId27" Type="http://schemas.openxmlformats.org/officeDocument/2006/relationships/hyperlink" Target="https://login.consultant.ru/link/?req=doc&amp;base=LAW&amp;n=442455&amp;dst=100413" TargetMode="External"/><Relationship Id="rId43" Type="http://schemas.openxmlformats.org/officeDocument/2006/relationships/hyperlink" Target="https://login.consultant.ru/link/?req=doc&amp;base=LAW&amp;n=390617&amp;dst=100100" TargetMode="External"/><Relationship Id="rId48" Type="http://schemas.openxmlformats.org/officeDocument/2006/relationships/hyperlink" Target="https://login.consultant.ru/link/?req=doc&amp;base=LAW&amp;n=373494&amp;dst=100090" TargetMode="External"/><Relationship Id="rId64" Type="http://schemas.openxmlformats.org/officeDocument/2006/relationships/hyperlink" Target="https://login.consultant.ru/link/?req=doc&amp;base=LAW&amp;n=310101&amp;dst=100019" TargetMode="External"/><Relationship Id="rId69" Type="http://schemas.openxmlformats.org/officeDocument/2006/relationships/hyperlink" Target="https://login.consultant.ru/link/?req=doc&amp;base=LAW&amp;n=413553&amp;dst=100030" TargetMode="External"/><Relationship Id="rId113" Type="http://schemas.openxmlformats.org/officeDocument/2006/relationships/hyperlink" Target="https://login.consultant.ru/link/?req=doc&amp;base=LAW&amp;n=214329&amp;dst=100144" TargetMode="External"/><Relationship Id="rId118" Type="http://schemas.openxmlformats.org/officeDocument/2006/relationships/hyperlink" Target="https://login.consultant.ru/link/?req=doc&amp;base=LAW&amp;n=214329&amp;dst=100175" TargetMode="External"/><Relationship Id="rId134" Type="http://schemas.openxmlformats.org/officeDocument/2006/relationships/hyperlink" Target="https://login.consultant.ru/link/?req=doc&amp;base=LAW&amp;n=400102&amp;dst=100113" TargetMode="External"/><Relationship Id="rId139" Type="http://schemas.openxmlformats.org/officeDocument/2006/relationships/hyperlink" Target="https://login.consultant.ru/link/?req=doc&amp;base=LAW&amp;n=460028&amp;dst=100329" TargetMode="External"/><Relationship Id="rId80" Type="http://schemas.openxmlformats.org/officeDocument/2006/relationships/hyperlink" Target="https://login.consultant.ru/link/?req=doc&amp;base=LAW&amp;n=437461&amp;dst=100162" TargetMode="External"/><Relationship Id="rId85" Type="http://schemas.openxmlformats.org/officeDocument/2006/relationships/hyperlink" Target="https://login.consultant.ru/link/?req=doc&amp;base=LAW&amp;n=437461&amp;dst=100229" TargetMode="External"/><Relationship Id="rId150" Type="http://schemas.openxmlformats.org/officeDocument/2006/relationships/hyperlink" Target="https://login.consultant.ru/link/?req=doc&amp;base=LAW&amp;n=460283&amp;dst=100010" TargetMode="External"/><Relationship Id="rId155" Type="http://schemas.openxmlformats.org/officeDocument/2006/relationships/hyperlink" Target="https://login.consultant.ru/link/?req=doc&amp;base=LAW&amp;n=431831&amp;dst=100009" TargetMode="External"/><Relationship Id="rId12" Type="http://schemas.openxmlformats.org/officeDocument/2006/relationships/hyperlink" Target="https://login.consultant.ru/link/?req=doc&amp;base=LAW&amp;n=460159&amp;dst=100005" TargetMode="External"/><Relationship Id="rId17" Type="http://schemas.openxmlformats.org/officeDocument/2006/relationships/hyperlink" Target="https://login.consultant.ru/link/?req=doc&amp;base=LAW&amp;n=447027&amp;dst=100087" TargetMode="External"/><Relationship Id="rId33" Type="http://schemas.openxmlformats.org/officeDocument/2006/relationships/hyperlink" Target="https://login.consultant.ru/link/?req=doc&amp;base=LAW&amp;n=429245&amp;dst=2946" TargetMode="External"/><Relationship Id="rId38" Type="http://schemas.openxmlformats.org/officeDocument/2006/relationships/hyperlink" Target="https://login.consultant.ru/link/?req=doc&amp;base=LAW&amp;n=379122&amp;dst=101793" TargetMode="External"/><Relationship Id="rId59" Type="http://schemas.openxmlformats.org/officeDocument/2006/relationships/hyperlink" Target="https://login.consultant.ru/link/?req=doc&amp;base=LAW&amp;n=438260&amp;dst=100331" TargetMode="External"/><Relationship Id="rId103" Type="http://schemas.openxmlformats.org/officeDocument/2006/relationships/hyperlink" Target="https://login.consultant.ru/link/?req=doc&amp;base=LAW&amp;n=153234&amp;dst=100371" TargetMode="External"/><Relationship Id="rId108" Type="http://schemas.openxmlformats.org/officeDocument/2006/relationships/hyperlink" Target="https://login.consultant.ru/link/?req=doc&amp;base=LAW&amp;n=209378&amp;dst=100048" TargetMode="External"/><Relationship Id="rId124" Type="http://schemas.openxmlformats.org/officeDocument/2006/relationships/hyperlink" Target="https://login.consultant.ru/link/?req=doc&amp;base=LAW&amp;n=214329&amp;dst=100377" TargetMode="External"/><Relationship Id="rId129" Type="http://schemas.openxmlformats.org/officeDocument/2006/relationships/hyperlink" Target="https://login.consultant.ru/link/?req=doc&amp;base=LAW&amp;n=216966&amp;dst=100174" TargetMode="External"/><Relationship Id="rId20" Type="http://schemas.openxmlformats.org/officeDocument/2006/relationships/hyperlink" Target="https://login.consultant.ru/link/?req=doc&amp;base=LAW&amp;n=343780&amp;dst=100532" TargetMode="External"/><Relationship Id="rId41" Type="http://schemas.openxmlformats.org/officeDocument/2006/relationships/hyperlink" Target="https://login.consultant.ru/link/?req=doc&amp;base=LAW&amp;n=288053&amp;dst=100075" TargetMode="External"/><Relationship Id="rId54" Type="http://schemas.openxmlformats.org/officeDocument/2006/relationships/hyperlink" Target="https://login.consultant.ru/link/?req=doc&amp;base=LAW&amp;n=347441&amp;dst=3531" TargetMode="External"/><Relationship Id="rId62" Type="http://schemas.openxmlformats.org/officeDocument/2006/relationships/hyperlink" Target="https://login.consultant.ru/link/?req=doc&amp;base=LAW&amp;n=438260&amp;dst=100370" TargetMode="External"/><Relationship Id="rId70" Type="http://schemas.openxmlformats.org/officeDocument/2006/relationships/hyperlink" Target="https://login.consultant.ru/link/?req=doc&amp;base=LAW&amp;n=131318&amp;dst=100078" TargetMode="External"/><Relationship Id="rId75" Type="http://schemas.openxmlformats.org/officeDocument/2006/relationships/hyperlink" Target="https://login.consultant.ru/link/?req=doc&amp;base=LAW&amp;n=131319&amp;dst=100300" TargetMode="External"/><Relationship Id="rId83" Type="http://schemas.openxmlformats.org/officeDocument/2006/relationships/hyperlink" Target="https://login.consultant.ru/link/?req=doc&amp;base=LAW&amp;n=437461&amp;dst=100203" TargetMode="External"/><Relationship Id="rId88" Type="http://schemas.openxmlformats.org/officeDocument/2006/relationships/hyperlink" Target="https://login.consultant.ru/link/?req=doc&amp;base=LAW&amp;n=437461&amp;dst=100246" TargetMode="External"/><Relationship Id="rId91" Type="http://schemas.openxmlformats.org/officeDocument/2006/relationships/hyperlink" Target="https://login.consultant.ru/link/?req=doc&amp;base=LAW&amp;n=437461&amp;dst=100342" TargetMode="External"/><Relationship Id="rId96" Type="http://schemas.openxmlformats.org/officeDocument/2006/relationships/hyperlink" Target="https://login.consultant.ru/link/?req=doc&amp;base=LAW&amp;n=153234&amp;dst=100166" TargetMode="External"/><Relationship Id="rId111" Type="http://schemas.openxmlformats.org/officeDocument/2006/relationships/hyperlink" Target="https://login.consultant.ru/link/?req=doc&amp;base=LAW&amp;n=209378&amp;dst=100132" TargetMode="External"/><Relationship Id="rId132" Type="http://schemas.openxmlformats.org/officeDocument/2006/relationships/hyperlink" Target="https://login.consultant.ru/link/?req=doc&amp;base=LAW&amp;n=400102&amp;dst=100062" TargetMode="External"/><Relationship Id="rId140" Type="http://schemas.openxmlformats.org/officeDocument/2006/relationships/hyperlink" Target="https://login.consultant.ru/link/?req=doc&amp;base=LAW&amp;n=460028" TargetMode="External"/><Relationship Id="rId145" Type="http://schemas.openxmlformats.org/officeDocument/2006/relationships/hyperlink" Target="https://login.consultant.ru/link/?req=doc&amp;base=LAW&amp;n=460028&amp;dst=101260" TargetMode="External"/><Relationship Id="rId153" Type="http://schemas.openxmlformats.org/officeDocument/2006/relationships/hyperlink" Target="https://login.consultant.ru/link/?req=doc&amp;base=LAW&amp;n=460028&amp;dst=100449" TargetMode="External"/><Relationship Id="rId1" Type="http://schemas.openxmlformats.org/officeDocument/2006/relationships/styles" Target="styles.xml"/><Relationship Id="rId6" Type="http://schemas.openxmlformats.org/officeDocument/2006/relationships/hyperlink" Target="https://login.consultant.ru/link/?req=doc&amp;base=LAW&amp;n=454123&amp;dst=172" TargetMode="External"/><Relationship Id="rId15" Type="http://schemas.openxmlformats.org/officeDocument/2006/relationships/hyperlink" Target="https://login.consultant.ru/link/?req=doc&amp;base=LAW&amp;n=447027&amp;dst=100055" TargetMode="External"/><Relationship Id="rId23" Type="http://schemas.openxmlformats.org/officeDocument/2006/relationships/hyperlink" Target="https://login.consultant.ru/link/?req=doc&amp;base=LAW&amp;n=343780&amp;dst=100665" TargetMode="External"/><Relationship Id="rId28" Type="http://schemas.openxmlformats.org/officeDocument/2006/relationships/hyperlink" Target="https://login.consultant.ru/link/?req=doc&amp;base=LAW&amp;n=429786&amp;dst=100059" TargetMode="External"/><Relationship Id="rId36" Type="http://schemas.openxmlformats.org/officeDocument/2006/relationships/hyperlink" Target="https://login.consultant.ru/link/?req=doc&amp;base=LAW&amp;n=429245&amp;dst=100238" TargetMode="External"/><Relationship Id="rId49" Type="http://schemas.openxmlformats.org/officeDocument/2006/relationships/hyperlink" Target="https://login.consultant.ru/link/?req=doc&amp;base=LAW&amp;n=373494&amp;dst=100140" TargetMode="External"/><Relationship Id="rId57" Type="http://schemas.openxmlformats.org/officeDocument/2006/relationships/hyperlink" Target="https://login.consultant.ru/link/?req=doc&amp;base=LAW&amp;n=438260&amp;dst=100231" TargetMode="External"/><Relationship Id="rId106" Type="http://schemas.openxmlformats.org/officeDocument/2006/relationships/hyperlink" Target="https://login.consultant.ru/link/?req=doc&amp;base=LAW&amp;n=172076&amp;dst=100086" TargetMode="External"/><Relationship Id="rId114" Type="http://schemas.openxmlformats.org/officeDocument/2006/relationships/hyperlink" Target="https://login.consultant.ru/link/?req=doc&amp;base=LAW&amp;n=214329&amp;dst=100147" TargetMode="External"/><Relationship Id="rId119" Type="http://schemas.openxmlformats.org/officeDocument/2006/relationships/hyperlink" Target="https://login.consultant.ru/link/?req=doc&amp;base=LAW&amp;n=214329&amp;dst=100179" TargetMode="External"/><Relationship Id="rId127" Type="http://schemas.openxmlformats.org/officeDocument/2006/relationships/hyperlink" Target="https://login.consultant.ru/link/?req=doc&amp;base=LAW&amp;n=214329&amp;dst=100427" TargetMode="External"/><Relationship Id="rId10" Type="http://schemas.openxmlformats.org/officeDocument/2006/relationships/hyperlink" Target="https://login.consultant.ru/link/?req=doc&amp;base=LAW&amp;n=329094&amp;dst=100011" TargetMode="External"/><Relationship Id="rId31" Type="http://schemas.openxmlformats.org/officeDocument/2006/relationships/hyperlink" Target="https://login.consultant.ru/link/?req=doc&amp;base=LAW&amp;n=429786&amp;dst=100220" TargetMode="External"/><Relationship Id="rId44" Type="http://schemas.openxmlformats.org/officeDocument/2006/relationships/hyperlink" Target="https://login.consultant.ru/link/?req=doc&amp;base=LAW&amp;n=390617&amp;dst=100101" TargetMode="External"/><Relationship Id="rId52" Type="http://schemas.openxmlformats.org/officeDocument/2006/relationships/hyperlink" Target="https://login.consultant.ru/link/?req=doc&amp;base=LAW&amp;n=347441&amp;dst=100115" TargetMode="External"/><Relationship Id="rId60" Type="http://schemas.openxmlformats.org/officeDocument/2006/relationships/hyperlink" Target="https://login.consultant.ru/link/?req=doc&amp;base=LAW&amp;n=438260&amp;dst=100356" TargetMode="External"/><Relationship Id="rId65" Type="http://schemas.openxmlformats.org/officeDocument/2006/relationships/hyperlink" Target="https://login.consultant.ru/link/?req=doc&amp;base=LAW&amp;n=356891&amp;dst=100070" TargetMode="External"/><Relationship Id="rId73" Type="http://schemas.openxmlformats.org/officeDocument/2006/relationships/hyperlink" Target="https://login.consultant.ru/link/?req=doc&amp;base=LAW&amp;n=131319&amp;dst=100260" TargetMode="External"/><Relationship Id="rId78" Type="http://schemas.openxmlformats.org/officeDocument/2006/relationships/hyperlink" Target="https://login.consultant.ru/link/?req=doc&amp;base=LAW&amp;n=169520&amp;dst=100094" TargetMode="External"/><Relationship Id="rId81" Type="http://schemas.openxmlformats.org/officeDocument/2006/relationships/hyperlink" Target="https://login.consultant.ru/link/?req=doc&amp;base=LAW&amp;n=437461&amp;dst=100171" TargetMode="External"/><Relationship Id="rId86" Type="http://schemas.openxmlformats.org/officeDocument/2006/relationships/hyperlink" Target="https://login.consultant.ru/link/?req=doc&amp;base=LAW&amp;n=437461&amp;dst=100230" TargetMode="External"/><Relationship Id="rId94" Type="http://schemas.openxmlformats.org/officeDocument/2006/relationships/hyperlink" Target="https://login.consultant.ru/link/?req=doc&amp;base=LAW&amp;n=153234&amp;dst=100158" TargetMode="External"/><Relationship Id="rId99" Type="http://schemas.openxmlformats.org/officeDocument/2006/relationships/hyperlink" Target="https://login.consultant.ru/link/?req=doc&amp;base=LAW&amp;n=153234&amp;dst=100280" TargetMode="External"/><Relationship Id="rId101" Type="http://schemas.openxmlformats.org/officeDocument/2006/relationships/hyperlink" Target="https://login.consultant.ru/link/?req=doc&amp;base=LAW&amp;n=153234&amp;dst=100298" TargetMode="External"/><Relationship Id="rId122" Type="http://schemas.openxmlformats.org/officeDocument/2006/relationships/hyperlink" Target="https://login.consultant.ru/link/?req=doc&amp;base=LAW&amp;n=214329&amp;dst=100297" TargetMode="External"/><Relationship Id="rId130" Type="http://schemas.openxmlformats.org/officeDocument/2006/relationships/hyperlink" Target="https://login.consultant.ru/link/?req=doc&amp;base=LAW&amp;n=216966&amp;dst=100247" TargetMode="External"/><Relationship Id="rId135" Type="http://schemas.openxmlformats.org/officeDocument/2006/relationships/hyperlink" Target="https://login.consultant.ru/link/?req=doc&amp;base=LAW&amp;n=400102&amp;dst=100174" TargetMode="External"/><Relationship Id="rId143" Type="http://schemas.openxmlformats.org/officeDocument/2006/relationships/hyperlink" Target="https://login.consultant.ru/link/?req=doc&amp;base=LAW&amp;n=460028&amp;dst=100481" TargetMode="External"/><Relationship Id="rId148" Type="http://schemas.openxmlformats.org/officeDocument/2006/relationships/hyperlink" Target="https://login.consultant.ru/link/?req=doc&amp;base=LAW&amp;n=460028" TargetMode="External"/><Relationship Id="rId151" Type="http://schemas.openxmlformats.org/officeDocument/2006/relationships/hyperlink" Target="https://login.consultant.ru/link/?req=doc&amp;base=LAW&amp;n=460028&amp;dst=100616" TargetMode="External"/><Relationship Id="rId156"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14124" TargetMode="External"/><Relationship Id="rId13" Type="http://schemas.openxmlformats.org/officeDocument/2006/relationships/hyperlink" Target="https://login.consultant.ru/link/?req=doc&amp;base=LAW&amp;n=454123" TargetMode="External"/><Relationship Id="rId18" Type="http://schemas.openxmlformats.org/officeDocument/2006/relationships/hyperlink" Target="https://login.consultant.ru/link/?req=doc&amp;base=LAW&amp;n=447027&amp;dst=100199" TargetMode="External"/><Relationship Id="rId39" Type="http://schemas.openxmlformats.org/officeDocument/2006/relationships/hyperlink" Target="https://login.consultant.ru/link/?req=doc&amp;base=LAW&amp;n=379122&amp;dst=101816" TargetMode="External"/><Relationship Id="rId109" Type="http://schemas.openxmlformats.org/officeDocument/2006/relationships/hyperlink" Target="https://login.consultant.ru/link/?req=doc&amp;base=LAW&amp;n=209378&amp;dst=100060" TargetMode="External"/><Relationship Id="rId34" Type="http://schemas.openxmlformats.org/officeDocument/2006/relationships/hyperlink" Target="https://login.consultant.ru/link/?req=doc&amp;base=LAW&amp;n=429245&amp;dst=100201" TargetMode="External"/><Relationship Id="rId50" Type="http://schemas.openxmlformats.org/officeDocument/2006/relationships/hyperlink" Target="https://login.consultant.ru/link/?req=doc&amp;base=LAW&amp;n=373494&amp;dst=100194" TargetMode="External"/><Relationship Id="rId55" Type="http://schemas.openxmlformats.org/officeDocument/2006/relationships/hyperlink" Target="https://login.consultant.ru/link/?req=doc&amp;base=LAW&amp;n=438260&amp;dst=100130" TargetMode="External"/><Relationship Id="rId76" Type="http://schemas.openxmlformats.org/officeDocument/2006/relationships/hyperlink" Target="https://login.consultant.ru/link/?req=doc&amp;base=LAW&amp;n=131290&amp;dst=100057" TargetMode="External"/><Relationship Id="rId97" Type="http://schemas.openxmlformats.org/officeDocument/2006/relationships/hyperlink" Target="https://login.consultant.ru/link/?req=doc&amp;base=LAW&amp;n=153234&amp;dst=100176" TargetMode="External"/><Relationship Id="rId104" Type="http://schemas.openxmlformats.org/officeDocument/2006/relationships/hyperlink" Target="https://login.consultant.ru/link/?req=doc&amp;base=LAW&amp;n=153234&amp;dst=100428" TargetMode="External"/><Relationship Id="rId120" Type="http://schemas.openxmlformats.org/officeDocument/2006/relationships/hyperlink" Target="https://login.consultant.ru/link/?req=doc&amp;base=LAW&amp;n=214329&amp;dst=100294" TargetMode="External"/><Relationship Id="rId125" Type="http://schemas.openxmlformats.org/officeDocument/2006/relationships/hyperlink" Target="https://login.consultant.ru/link/?req=doc&amp;base=LAW&amp;n=214329&amp;dst=100380" TargetMode="External"/><Relationship Id="rId141" Type="http://schemas.openxmlformats.org/officeDocument/2006/relationships/hyperlink" Target="https://login.consultant.ru/link/?req=doc&amp;base=LAW&amp;n=460159&amp;dst=100009" TargetMode="External"/><Relationship Id="rId146" Type="http://schemas.openxmlformats.org/officeDocument/2006/relationships/hyperlink" Target="https://login.consultant.ru/link/?req=doc&amp;base=LAW&amp;n=460028&amp;dst=100553" TargetMode="External"/><Relationship Id="rId7" Type="http://schemas.openxmlformats.org/officeDocument/2006/relationships/hyperlink" Target="https://login.consultant.ru/link/?req=doc&amp;base=LAW&amp;n=361878" TargetMode="External"/><Relationship Id="rId71" Type="http://schemas.openxmlformats.org/officeDocument/2006/relationships/hyperlink" Target="https://login.consultant.ru/link/?req=doc&amp;base=LAW&amp;n=131318&amp;dst=100245" TargetMode="External"/><Relationship Id="rId92" Type="http://schemas.openxmlformats.org/officeDocument/2006/relationships/hyperlink" Target="https://login.consultant.ru/link/?req=doc&amp;base=LAW&amp;n=437461&amp;dst=100429" TargetMode="External"/><Relationship Id="rId2" Type="http://schemas.openxmlformats.org/officeDocument/2006/relationships/settings" Target="settings.xml"/><Relationship Id="rId29" Type="http://schemas.openxmlformats.org/officeDocument/2006/relationships/hyperlink" Target="https://login.consultant.ru/link/?req=doc&amp;base=LAW&amp;n=429786&amp;dst=100063" TargetMode="External"/><Relationship Id="rId24" Type="http://schemas.openxmlformats.org/officeDocument/2006/relationships/hyperlink" Target="https://login.consultant.ru/link/?req=doc&amp;base=LAW&amp;n=442455&amp;dst=100072" TargetMode="External"/><Relationship Id="rId40" Type="http://schemas.openxmlformats.org/officeDocument/2006/relationships/hyperlink" Target="https://login.consultant.ru/link/?req=doc&amp;base=LAW&amp;n=379122&amp;dst=101918" TargetMode="External"/><Relationship Id="rId45" Type="http://schemas.openxmlformats.org/officeDocument/2006/relationships/hyperlink" Target="https://login.consultant.ru/link/?req=doc&amp;base=LAW&amp;n=390617&amp;dst=100184" TargetMode="External"/><Relationship Id="rId66" Type="http://schemas.openxmlformats.org/officeDocument/2006/relationships/hyperlink" Target="https://login.consultant.ru/link/?req=doc&amp;base=LAW&amp;n=356891&amp;dst=100075" TargetMode="External"/><Relationship Id="rId87" Type="http://schemas.openxmlformats.org/officeDocument/2006/relationships/hyperlink" Target="https://login.consultant.ru/link/?req=doc&amp;base=LAW&amp;n=437461&amp;dst=100232" TargetMode="External"/><Relationship Id="rId110" Type="http://schemas.openxmlformats.org/officeDocument/2006/relationships/hyperlink" Target="https://login.consultant.ru/link/?req=doc&amp;base=LAW&amp;n=209378&amp;dst=100128" TargetMode="External"/><Relationship Id="rId115" Type="http://schemas.openxmlformats.org/officeDocument/2006/relationships/hyperlink" Target="https://login.consultant.ru/link/?req=doc&amp;base=LAW&amp;n=214329&amp;dst=100152" TargetMode="External"/><Relationship Id="rId131" Type="http://schemas.openxmlformats.org/officeDocument/2006/relationships/hyperlink" Target="https://login.consultant.ru/link/?req=doc&amp;base=LAW&amp;n=216966&amp;dst=100251" TargetMode="External"/><Relationship Id="rId136" Type="http://schemas.openxmlformats.org/officeDocument/2006/relationships/hyperlink" Target="https://login.consultant.ru/link/?req=doc&amp;base=LAW&amp;n=400102&amp;dst=100210" TargetMode="External"/><Relationship Id="rId157" Type="http://schemas.openxmlformats.org/officeDocument/2006/relationships/theme" Target="theme/theme1.xml"/><Relationship Id="rId61" Type="http://schemas.openxmlformats.org/officeDocument/2006/relationships/hyperlink" Target="https://login.consultant.ru/link/?req=doc&amp;base=LAW&amp;n=438260&amp;dst=100360" TargetMode="External"/><Relationship Id="rId82" Type="http://schemas.openxmlformats.org/officeDocument/2006/relationships/hyperlink" Target="https://login.consultant.ru/link/?req=doc&amp;base=LAW&amp;n=437461&amp;dst=100200" TargetMode="External"/><Relationship Id="rId152" Type="http://schemas.openxmlformats.org/officeDocument/2006/relationships/hyperlink" Target="https://login.consultant.ru/link/?req=doc&amp;base=LAW&amp;n=460028" TargetMode="External"/><Relationship Id="rId19" Type="http://schemas.openxmlformats.org/officeDocument/2006/relationships/hyperlink" Target="https://login.consultant.ru/link/?req=doc&amp;base=LAW&amp;n=343780&amp;dst=100525" TargetMode="External"/><Relationship Id="rId14" Type="http://schemas.openxmlformats.org/officeDocument/2006/relationships/hyperlink" Target="https://login.consultant.ru/link/?req=doc&amp;base=LAW&amp;n=388109" TargetMode="External"/><Relationship Id="rId30" Type="http://schemas.openxmlformats.org/officeDocument/2006/relationships/hyperlink" Target="https://login.consultant.ru/link/?req=doc&amp;base=LAW&amp;n=429786&amp;dst=100151" TargetMode="External"/><Relationship Id="rId35" Type="http://schemas.openxmlformats.org/officeDocument/2006/relationships/hyperlink" Target="https://login.consultant.ru/link/?req=doc&amp;base=LAW&amp;n=429245&amp;dst=100203" TargetMode="External"/><Relationship Id="rId56" Type="http://schemas.openxmlformats.org/officeDocument/2006/relationships/hyperlink" Target="https://login.consultant.ru/link/?req=doc&amp;base=LAW&amp;n=438260&amp;dst=100224" TargetMode="External"/><Relationship Id="rId77" Type="http://schemas.openxmlformats.org/officeDocument/2006/relationships/hyperlink" Target="https://login.consultant.ru/link/?req=doc&amp;base=LAW&amp;n=131290&amp;dst=100093" TargetMode="External"/><Relationship Id="rId100" Type="http://schemas.openxmlformats.org/officeDocument/2006/relationships/hyperlink" Target="https://login.consultant.ru/link/?req=doc&amp;base=LAW&amp;n=153234&amp;dst=100282" TargetMode="External"/><Relationship Id="rId105" Type="http://schemas.openxmlformats.org/officeDocument/2006/relationships/hyperlink" Target="https://login.consultant.ru/link/?req=doc&amp;base=LAW&amp;n=153234&amp;dst=100431" TargetMode="External"/><Relationship Id="rId126" Type="http://schemas.openxmlformats.org/officeDocument/2006/relationships/hyperlink" Target="https://login.consultant.ru/link/?req=doc&amp;base=LAW&amp;n=214329&amp;dst=100423" TargetMode="External"/><Relationship Id="rId147" Type="http://schemas.openxmlformats.org/officeDocument/2006/relationships/hyperlink" Target="https://login.consultant.ru/link/?req=doc&amp;base=LAW&amp;n=454123&amp;dst=100456" TargetMode="External"/><Relationship Id="rId8" Type="http://schemas.openxmlformats.org/officeDocument/2006/relationships/hyperlink" Target="https://login.consultant.ru/link/?req=doc&amp;base=LAW&amp;n=305277" TargetMode="External"/><Relationship Id="rId51" Type="http://schemas.openxmlformats.org/officeDocument/2006/relationships/hyperlink" Target="https://login.consultant.ru/link/?req=doc&amp;base=LAW&amp;n=373494&amp;dst=100299" TargetMode="External"/><Relationship Id="rId72" Type="http://schemas.openxmlformats.org/officeDocument/2006/relationships/hyperlink" Target="https://login.consultant.ru/link/?req=doc&amp;base=LAW&amp;n=131319&amp;dst=100070" TargetMode="External"/><Relationship Id="rId93" Type="http://schemas.openxmlformats.org/officeDocument/2006/relationships/hyperlink" Target="https://login.consultant.ru/link/?req=doc&amp;base=LAW&amp;n=437461&amp;dst=100432" TargetMode="External"/><Relationship Id="rId98" Type="http://schemas.openxmlformats.org/officeDocument/2006/relationships/hyperlink" Target="https://login.consultant.ru/link/?req=doc&amp;base=LAW&amp;n=153234&amp;dst=100279" TargetMode="External"/><Relationship Id="rId121" Type="http://schemas.openxmlformats.org/officeDocument/2006/relationships/hyperlink" Target="https://login.consultant.ru/link/?req=doc&amp;base=LAW&amp;n=214329&amp;dst=100295" TargetMode="External"/><Relationship Id="rId142" Type="http://schemas.openxmlformats.org/officeDocument/2006/relationships/hyperlink" Target="https://login.consultant.ru/link/?req=doc&amp;base=LAW&amp;n=460159&amp;dst=100010"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42455&amp;dst=100285" TargetMode="External"/><Relationship Id="rId46" Type="http://schemas.openxmlformats.org/officeDocument/2006/relationships/hyperlink" Target="https://login.consultant.ru/link/?req=doc&amp;base=LAW&amp;n=390617&amp;dst=100188" TargetMode="External"/><Relationship Id="rId67" Type="http://schemas.openxmlformats.org/officeDocument/2006/relationships/hyperlink" Target="https://login.consultant.ru/link/?req=doc&amp;base=LAW&amp;n=356891&amp;dst=100078" TargetMode="External"/><Relationship Id="rId116" Type="http://schemas.openxmlformats.org/officeDocument/2006/relationships/hyperlink" Target="https://login.consultant.ru/link/?req=doc&amp;base=LAW&amp;n=214329&amp;dst=100155" TargetMode="External"/><Relationship Id="rId137" Type="http://schemas.openxmlformats.org/officeDocument/2006/relationships/hyperlink" Target="https://login.consultant.ru/link/?req=doc&amp;base=LAW&amp;n=828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9612</Words>
  <Characters>54790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2023-12-20T07:31:00Z</dcterms:created>
  <dcterms:modified xsi:type="dcterms:W3CDTF">2023-12-20T07:31:00Z</dcterms:modified>
</cp:coreProperties>
</file>